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FF" w:rsidRPr="00962105" w:rsidRDefault="007D55FF" w:rsidP="007D55FF">
      <w:pPr>
        <w:jc w:val="center"/>
        <w:rPr>
          <w:b/>
          <w:i/>
          <w:sz w:val="24"/>
          <w:szCs w:val="24"/>
          <w:u w:val="single"/>
        </w:rPr>
      </w:pPr>
      <w:r w:rsidRPr="00962105">
        <w:rPr>
          <w:b/>
          <w:i/>
          <w:sz w:val="24"/>
          <w:szCs w:val="24"/>
          <w:u w:val="single"/>
        </w:rPr>
        <w:t>Пояснения к отчетности</w:t>
      </w:r>
    </w:p>
    <w:p w:rsidR="007D55FF" w:rsidRPr="00962105" w:rsidRDefault="007D55FF" w:rsidP="007D55FF">
      <w:pPr>
        <w:rPr>
          <w:i/>
          <w:sz w:val="24"/>
          <w:szCs w:val="24"/>
        </w:rPr>
      </w:pPr>
    </w:p>
    <w:p w:rsidR="007D55FF" w:rsidRPr="00962105" w:rsidRDefault="007D55FF" w:rsidP="007D55FF">
      <w:pPr>
        <w:ind w:firstLine="284"/>
        <w:rPr>
          <w:i/>
          <w:sz w:val="24"/>
          <w:szCs w:val="24"/>
        </w:rPr>
      </w:pPr>
      <w:r w:rsidRPr="00962105">
        <w:rPr>
          <w:i/>
          <w:sz w:val="24"/>
          <w:szCs w:val="24"/>
        </w:rPr>
        <w:t xml:space="preserve">Показатели бухгалтерской (финансовой) отчетности размещены на сайте во исполнение требований Приказа Минфина России от 31.12.2016 №260н "Об утверждении федерального стандарта бухгалтерского учета для организаций государственного сектора "Представление бухгалтерской (финансовой) отчетности". </w:t>
      </w:r>
    </w:p>
    <w:p w:rsidR="007D55FF" w:rsidRPr="00962105" w:rsidRDefault="007D55FF" w:rsidP="007D55FF">
      <w:pPr>
        <w:ind w:firstLine="284"/>
        <w:rPr>
          <w:i/>
          <w:sz w:val="24"/>
          <w:szCs w:val="24"/>
        </w:rPr>
      </w:pPr>
      <w:r w:rsidRPr="00962105">
        <w:rPr>
          <w:i/>
          <w:sz w:val="24"/>
          <w:szCs w:val="24"/>
        </w:rPr>
        <w:t>Отчетность в установленном порядке представлена в финансовый орган муниципального образования город Омск – Департамент финансов Администрации города Омска. Также отчетность главного распорядителя бюджетных средств в установленном порядке представлена в постоянно действующий орган местного самоуправления города Омска, осуществляющий внешний муниципальный финансовый контроль – Контрольно-счетную палату города Омска, в  Федеральную налоговую службу РФ.</w:t>
      </w:r>
    </w:p>
    <w:p w:rsidR="007D55FF" w:rsidRPr="00962105" w:rsidRDefault="007D55FF" w:rsidP="007D55FF">
      <w:pPr>
        <w:ind w:firstLine="284"/>
        <w:rPr>
          <w:i/>
          <w:sz w:val="24"/>
          <w:szCs w:val="24"/>
        </w:rPr>
      </w:pPr>
      <w:r w:rsidRPr="00962105">
        <w:rPr>
          <w:i/>
          <w:sz w:val="24"/>
          <w:szCs w:val="24"/>
        </w:rPr>
        <w:t xml:space="preserve">Показатели бухгалтерской (финансовой) отчетности представлены в следующем составе: </w:t>
      </w:r>
    </w:p>
    <w:p w:rsidR="007D55FF" w:rsidRPr="00962105" w:rsidRDefault="007D55FF" w:rsidP="007D55FF">
      <w:pPr>
        <w:ind w:firstLine="284"/>
        <w:rPr>
          <w:i/>
          <w:sz w:val="24"/>
          <w:szCs w:val="24"/>
        </w:rPr>
      </w:pPr>
      <w:r w:rsidRPr="00962105">
        <w:rPr>
          <w:i/>
          <w:sz w:val="24"/>
          <w:szCs w:val="24"/>
        </w:rPr>
        <w:t xml:space="preserve"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– отражает финансовое положение Омского городского Совета, изменение активов и обязательств в течение отчетного периода по сравнению с показателями на конец предыдущего отчетного периода; </w:t>
      </w:r>
    </w:p>
    <w:p w:rsidR="007D55FF" w:rsidRPr="00962105" w:rsidRDefault="007D55FF" w:rsidP="007D55FF">
      <w:pPr>
        <w:ind w:firstLine="284"/>
        <w:rPr>
          <w:i/>
          <w:sz w:val="24"/>
          <w:szCs w:val="24"/>
        </w:rPr>
      </w:pPr>
      <w:r w:rsidRPr="00962105">
        <w:rPr>
          <w:i/>
          <w:sz w:val="24"/>
          <w:szCs w:val="24"/>
        </w:rPr>
        <w:t>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0503127) – отражает показатели фактического исполнения бюджетных (сметных) назначений в сравнении с плановыми показателями, утвержденными решением о бюджете;</w:t>
      </w:r>
    </w:p>
    <w:p w:rsidR="007D55FF" w:rsidRPr="00962105" w:rsidRDefault="007D55FF" w:rsidP="007D55FF">
      <w:pPr>
        <w:ind w:firstLine="284"/>
        <w:rPr>
          <w:i/>
          <w:sz w:val="24"/>
          <w:szCs w:val="24"/>
        </w:rPr>
      </w:pPr>
      <w:r w:rsidRPr="00962105">
        <w:rPr>
          <w:i/>
          <w:sz w:val="24"/>
          <w:szCs w:val="24"/>
        </w:rPr>
        <w:t xml:space="preserve"> - Отчет о финансовых результатах деятельности (ф. 0503121) – отражает детализацию доходов и расходов в соответствии с бюджетной классификацией (КОСГУ); </w:t>
      </w:r>
    </w:p>
    <w:p w:rsidR="007D55FF" w:rsidRPr="00962105" w:rsidRDefault="007D55FF" w:rsidP="007D55FF">
      <w:pPr>
        <w:ind w:firstLine="284"/>
        <w:rPr>
          <w:i/>
          <w:sz w:val="24"/>
          <w:szCs w:val="24"/>
        </w:rPr>
      </w:pPr>
      <w:r w:rsidRPr="00962105">
        <w:rPr>
          <w:i/>
          <w:sz w:val="24"/>
          <w:szCs w:val="24"/>
        </w:rPr>
        <w:t>- Отчет о движении денежный средств (ф. 0503123) – детализация показателей поступления и выбытия денежный средств отчетного периода;</w:t>
      </w:r>
    </w:p>
    <w:p w:rsidR="007D55FF" w:rsidRPr="00962105" w:rsidRDefault="007D55FF" w:rsidP="007D55FF">
      <w:pPr>
        <w:rPr>
          <w:sz w:val="24"/>
          <w:szCs w:val="24"/>
        </w:rPr>
      </w:pPr>
      <w:r w:rsidRPr="00962105">
        <w:rPr>
          <w:i/>
          <w:sz w:val="24"/>
          <w:szCs w:val="24"/>
        </w:rPr>
        <w:t xml:space="preserve"> - Пояснительная записка (ф. 0503160) с таблицами, в которой раскрыты (детализированы) показатели вышеперечисленных форм отчетности, даны пояснения по правоустанавливающим документам, организационно-штатной структуре и прочие пояснения, дающие пользователям отчетности необходимую информацию о финансовом положении, результатах деятельности субъекта отчетности</w:t>
      </w:r>
    </w:p>
    <w:p w:rsidR="007D55FF" w:rsidRPr="00962105" w:rsidRDefault="007D55FF" w:rsidP="007D55FF">
      <w:pPr>
        <w:rPr>
          <w:sz w:val="24"/>
          <w:szCs w:val="24"/>
        </w:rPr>
      </w:pPr>
      <w:r w:rsidRPr="00962105">
        <w:rPr>
          <w:sz w:val="24"/>
          <w:szCs w:val="24"/>
        </w:rPr>
        <w:t>____________________________________________________________________________________________________</w:t>
      </w:r>
    </w:p>
    <w:p w:rsidR="007D55FF" w:rsidRPr="00962105" w:rsidRDefault="007D55FF" w:rsidP="007D55FF">
      <w:pPr>
        <w:rPr>
          <w:sz w:val="24"/>
          <w:szCs w:val="24"/>
        </w:rPr>
      </w:pPr>
    </w:p>
    <w:p w:rsidR="007D55FF" w:rsidRPr="00962105" w:rsidRDefault="007D55FF">
      <w:pPr>
        <w:rPr>
          <w:sz w:val="24"/>
          <w:szCs w:val="24"/>
        </w:rPr>
      </w:pPr>
    </w:p>
    <w:tbl>
      <w:tblPr>
        <w:tblOverlap w:val="never"/>
        <w:tblW w:w="10314" w:type="dxa"/>
        <w:tblLayout w:type="fixed"/>
        <w:tblLook w:val="01E0"/>
      </w:tblPr>
      <w:tblGrid>
        <w:gridCol w:w="2494"/>
        <w:gridCol w:w="1133"/>
        <w:gridCol w:w="3400"/>
        <w:gridCol w:w="1587"/>
        <w:gridCol w:w="1700"/>
      </w:tblGrid>
      <w:tr w:rsidR="008C5B97" w:rsidRPr="00962105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_bookmark_1"/>
            <w:bookmarkEnd w:id="0"/>
            <w:r w:rsidRPr="00962105">
              <w:rPr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</w:tc>
      </w:tr>
      <w:tr w:rsidR="008C5B97" w:rsidRPr="00962105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C5B97" w:rsidRPr="00962105">
        <w:tc>
          <w:tcPr>
            <w:tcW w:w="861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КОДЫ</w:t>
            </w:r>
          </w:p>
        </w:tc>
      </w:tr>
      <w:tr w:rsidR="008C5B97" w:rsidRPr="00962105"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Форма по ОКУД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0503160</w:t>
            </w:r>
          </w:p>
        </w:tc>
      </w:tr>
      <w:tr w:rsidR="008C5B97" w:rsidRPr="00962105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453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533"/>
            </w:tblGrid>
            <w:tr w:rsidR="008C5B97" w:rsidRPr="00962105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962105" w:rsidRDefault="00563781">
                  <w:pPr>
                    <w:jc w:val="center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на 1 января 2024 г.</w:t>
                  </w:r>
                </w:p>
              </w:tc>
            </w:tr>
          </w:tbl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01.01.2024</w:t>
            </w:r>
          </w:p>
        </w:tc>
      </w:tr>
      <w:tr w:rsidR="008C5B97" w:rsidRPr="00962105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Главный распорядитель, распорядитель,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00"/>
            </w:tblGrid>
            <w:tr w:rsidR="008C5B97" w:rsidRPr="00962105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962105" w:rsidRDefault="00563781">
                  <w:pPr>
                    <w:jc w:val="center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ГРБС</w:t>
                  </w:r>
                </w:p>
              </w:tc>
            </w:tr>
          </w:tbl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C5B97" w:rsidRPr="00962105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получатель бюджетных средств, главный администратор,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C5B97" w:rsidRPr="00962105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администратор доходов бюджета,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по ОКПО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42047961</w:t>
            </w:r>
          </w:p>
        </w:tc>
      </w:tr>
      <w:tr w:rsidR="008C5B97" w:rsidRPr="00962105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главный администратор, администратор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8C5B97" w:rsidRPr="00962105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источников финансирования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8C5B97" w:rsidRPr="00962105">
        <w:trPr>
          <w:trHeight w:val="680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дефицита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rPr>
                <w:color w:val="000000"/>
                <w:sz w:val="24"/>
                <w:szCs w:val="24"/>
                <w:u w:val="single"/>
              </w:rPr>
            </w:pPr>
            <w:r w:rsidRPr="00962105">
              <w:rPr>
                <w:color w:val="000000"/>
                <w:sz w:val="24"/>
                <w:szCs w:val="24"/>
                <w:u w:val="single"/>
              </w:rPr>
              <w:t>ОМСКИЙ ГОРОДСКОЙ СОВЕТ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Глава по БК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912</w:t>
            </w:r>
          </w:p>
        </w:tc>
      </w:tr>
      <w:tr w:rsidR="008C5B97" w:rsidRPr="00962105">
        <w:trPr>
          <w:trHeight w:val="226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  <w:u w:val="single"/>
              </w:rPr>
            </w:pPr>
            <w:r w:rsidRPr="00962105">
              <w:rPr>
                <w:color w:val="000000"/>
                <w:sz w:val="24"/>
                <w:szCs w:val="24"/>
                <w:u w:val="single"/>
              </w:rPr>
              <w:t>Бюджет города Омска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8C5B97" w:rsidRPr="00962105"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lastRenderedPageBreak/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по ОКТМО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00"/>
            </w:tblGrid>
            <w:tr w:rsidR="008C5B97" w:rsidRPr="00962105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962105" w:rsidRDefault="00563781">
                  <w:pPr>
                    <w:jc w:val="center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52701000</w:t>
                  </w:r>
                </w:p>
              </w:tc>
            </w:tr>
          </w:tbl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8C5B97" w:rsidRPr="00962105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7027"/>
            </w:tblGrid>
            <w:tr w:rsidR="008C5B97" w:rsidRPr="00962105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962105" w:rsidRDefault="00563781">
                  <w:pPr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Периодичность: месячная, квартальная, годовая</w:t>
                  </w:r>
                </w:p>
              </w:tc>
            </w:tr>
          </w:tbl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8C5B97" w:rsidRPr="00962105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8C5B97">
            <w:pPr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7027"/>
            </w:tblGrid>
            <w:tr w:rsidR="008C5B97" w:rsidRPr="00962105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962105" w:rsidRDefault="00563781">
                  <w:pPr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Единица измерения: руб.</w:t>
                  </w:r>
                </w:p>
              </w:tc>
            </w:tr>
          </w:tbl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383</w:t>
            </w:r>
          </w:p>
        </w:tc>
      </w:tr>
    </w:tbl>
    <w:p w:rsidR="008C5B97" w:rsidRPr="00962105" w:rsidRDefault="008C5B97">
      <w:pPr>
        <w:rPr>
          <w:vanish/>
          <w:sz w:val="24"/>
          <w:szCs w:val="24"/>
        </w:rPr>
      </w:pPr>
      <w:bookmarkStart w:id="1" w:name="__bookmark_3"/>
      <w:bookmarkEnd w:id="1"/>
    </w:p>
    <w:tbl>
      <w:tblPr>
        <w:tblOverlap w:val="never"/>
        <w:tblW w:w="10314" w:type="dxa"/>
        <w:tblLayout w:type="fixed"/>
        <w:tblLook w:val="01E0"/>
      </w:tblPr>
      <w:tblGrid>
        <w:gridCol w:w="2494"/>
        <w:gridCol w:w="1133"/>
        <w:gridCol w:w="566"/>
        <w:gridCol w:w="2834"/>
        <w:gridCol w:w="1587"/>
        <w:gridCol w:w="1700"/>
      </w:tblGrid>
      <w:tr w:rsidR="008C5B97" w:rsidRPr="00962105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8C5B97" w:rsidRPr="00962105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105">
              <w:rPr>
                <w:b/>
                <w:bCs/>
                <w:color w:val="000000"/>
                <w:sz w:val="24"/>
                <w:szCs w:val="24"/>
              </w:rPr>
              <w:t>Раздел 1 "Организационная структура субъекта бюджетной отчетности"</w:t>
            </w:r>
          </w:p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14"/>
            </w:tblGrid>
            <w:tr w:rsidR="008C5B97" w:rsidRPr="00962105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Полное наименование:  Омский городской Совет.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Сокращенное наименование: Омский городской Совет.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ИНН 5503032390, КПП 550301001, ОГРН 1025500757226.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Омский городской Совет является постоянно действующим представительным выборным коллегиальным органом местного самоуправления города Омска и осуществляет свою деятельность на основании Устава города Омска, утвержденного Решением Омского городского Совета от 20.09.1995 №92 «Об Уставе города Омска». Омский городской Совет состоит из 40 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депутатов, избираемых на муниципальных выборах сроком на пять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лет. На конец отчетного периода исполняют свои полномочия 38 избранных депутатов седьмого созыва.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Омский городской Совет является юридическим лицом.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Омский городской Совет является главным распорядителем, получателем средств бюджета; обладает полномочиями главного администратора доходов ввиду отсутствия обособленных подразделений, подведомственных учреждений и администраторов доходов.  Для осуществления полномочий  открыты следующие лицевые счета: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в Управлении Федерального казначейства по Омской области - №04523005510 - лицевой счет администратора доходов бюджета;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в финансовом органе - департаменте финансов Администрации города Омска: №912010011- лицевой бюджетный счет, № 912010016 - лицевой счет для учета операций по средствам, поступающим во временное распоряжение.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Бюджетный учет осуществляет структурное подразделение – финансовое управление Омского городского Совета.</w:t>
                  </w:r>
                </w:p>
              </w:tc>
            </w:tr>
          </w:tbl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C5B97" w:rsidRPr="00962105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105">
              <w:rPr>
                <w:b/>
                <w:bCs/>
                <w:color w:val="000000"/>
                <w:sz w:val="24"/>
                <w:szCs w:val="24"/>
              </w:rPr>
              <w:t>Раздел 2 "Результаты деятельности субъекта бюджетной отчетности"</w:t>
            </w:r>
          </w:p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14"/>
            </w:tblGrid>
            <w:tr w:rsidR="008C5B97" w:rsidRPr="00962105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Показатели результативности деятельности Омскому городскому Совету нормативно-распорядительными актами не установлены. 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К исключительной компетенции Омского городского Совета относятся рассмотрение вопросов  принятия устава муниципального образования и внесение в него изменений; утверждение местного бюджета и отчета о его исполнении;   установление, изменение и отмена местных налогов и сборов;  утверждение стратегии социально-экономического развития муниципального образования;   определение порядка управления и распоряжения имуществом, находящимся в муниципальной собственности; утверждение правил благоустройства территории муниципального образовании; иных вопросов в соответствии с Федеральным законом «Об общих принципах организации местного самоуправления в Российской Федерации».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Основной формой работы Омского городского Совета являются заседания Совета, комитетов и временных рабочих групп, проводимые в течение осенней и весенней сессии.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За 2023 год проведено 13 заседаний Омского городского Совета, рассмотрено 242 вопроса. Всего на заседаниях Омского городского Совета принято 77 Решений и 163 Постановления, носящих индивидуальный правовой характер. В целях рассмотрения и подготовки вопросов, относящихся к компетенции Омского городского Совета, работало 9 комитетов. За отчетный период комитетами Омского городского проведено 82 заседания, на которых рассмотрено 436 вопросов, направленных на решение социально-экономических 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>проблем муниципалитета, учреждений отраслей образования, культуры, жилищно-коммунального хозяйства, социальной сферы.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целях повышения эффективности расходования бюджетных средств в отчетном периоде в единой информационной системе в сфере закупок были размещены извещения об осуществлении закупок по приобретению товаров (выполнению работ, оказанию услуг) с использованием конкурентных способов определения исполнителя. 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По результатам проведения конкурентных процедур заключено 38 муниципальных контрактов на сумму 23 228 369,63 руб. Экономия бюджетных средств в результате осуществления закупок товаров, работ и услуг для муниципальных нужд при проведении торгов составила 903 283,27 руб. Кроме того, для обеспечения текущей деятельности за отчетный период способом проведения закупки у единственного поставщика без использования конкурентных процедур в соответствии с ч.1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ст.93 Федерального закона № 44-ФЗ заключено 156 контрактов на сумму 6 140 125,08 руб., в т.ч. посредством сервиса «Электронный магазин» площадки «РТС-Тендер» на сумму 3 550 477,65 руб., экономия бюджетных средств составила 52 019,26 руб.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Штатная численность Омского городского Совета на конец отчетного периода составляет 86 единиц, в т.ч. по категориям персонала и замещению по состоянию на 31.12.2023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- 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>4 ед. – выборные муниципальные должности, замещено – 3;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- 52 ед. – должности муниципальной службы, замещено – 50;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- 30 ед. – технические должности по обеспечению деятельности, замещено – 28.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В течение года произошло увеличение численности на 1 штатную единицу  муниципальных служащих, замещающих должности муниципальной службы, учреждаемые для непосредственного обеспечения исполнения полномочий лица, замещающего муниципальную должность в связи с  увеличением числа заместителей Председателя Омского городского Совета на 1 единицу (постановление Омского городского Совета от 15.02.2023 №184 "О заместителе Председателя Омского городского Совета").</w:t>
                  </w:r>
                  <w:proofErr w:type="gramEnd"/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Бюджетные ассигнования, предусмотренные в соответствии с уточненным планом повышения квалификации муниципальных служащих Омского городского Совета на 2023 год в количестве 7 человек, утверждены  в размере 50 000,0 руб. За отчетный период расходы на повышение квалификации муниципальных служащих в количестве 7 человек по программам повышения квалификации по бюджетному учету и в сфере закупок для обеспечения государственных и муниципальных нужд составили  46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626,00 руб.</w:t>
                  </w:r>
                </w:p>
              </w:tc>
            </w:tr>
          </w:tbl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8C5B97" w:rsidRPr="00962105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105">
              <w:rPr>
                <w:b/>
                <w:bCs/>
                <w:color w:val="000000"/>
                <w:sz w:val="24"/>
                <w:szCs w:val="24"/>
              </w:rPr>
              <w:lastRenderedPageBreak/>
              <w:t>Раздел 3 "Анализ отчета об исполнении бюджета субъектом бюджетной отчетности"</w:t>
            </w:r>
          </w:p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14"/>
            </w:tblGrid>
            <w:tr w:rsidR="008C5B97" w:rsidRPr="00962105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Омский городской Совет обладает полномочиями главного администратора доходов бюджета города Омска, подведомственные администраторы доходов отсутствуют.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            Утвержденные Омскому городскому Совету плановые (прогнозные) назначения по доходам на 2023 год в размере 16 835,85 руб. исполнены полностью, в т.ч. по КБК доходов: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- 912 11302064 04 0000 130 «Доходы, поступающие в порядке возмещения расходов, понесенных в связи с эксплуатацией  имущества городских округов» - 16 785,29 руб. -   возмещение стоимости коммунальных ресурсов, использованных при выполнении работ  по капитальному ремонту здания (усиление фундамента);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 - 912 11302994 04 0499 130 «Прочие доходы от компенсации затрат бюджетов городских округов (прочие доходы)» - 50,56 руб. - возврат дебиторской задолженност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и ООО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«Омская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энергосбытовая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компания», образовавшейся по состоянию на 01.01.2023. Дебиторская задолженность возникла в результате превышения суммы промежуточных платежей, уплаченных в декабре 2022 года за поставку электрической энергии на основании выставленных поставщиком энергоресурсов счетов в соответствии с условиями муниципального контракта, над стоимостью фактически поставленной электроэнергии.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  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отчетном году по КБК доходов 912 11607010 04 0000 140 «Штрафы,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>органом, казенным учреждением городского округа» была списана начисленная и неуплаченная сумма пени в размере 77 205,59 руб. в соответствии с Правилами осуществления заказчиком списания сумм неустоек (штрафов, пеней), начисленных поставщику (подрядчику, исполнителю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), но не списанных заказчиком в связи с неисполнением или ненадлежащим исполнением обязательств, предусмотренных контрактом, утвержденными  постановлением Правительства РФ от 04.07.2018 №783.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В Справке по заключению счетов бюджетного учета отчетного финансового года (ф.0503110) и отчете о финансовых результатах деятельности (ф.0503121) за 2023 год данные суммы отражены по </w:t>
                  </w:r>
                  <w:hyperlink r:id="rId6" w:history="1">
                    <w:r w:rsidRPr="00962105">
                      <w:rPr>
                        <w:rStyle w:val="a3"/>
                        <w:sz w:val="24"/>
                        <w:szCs w:val="24"/>
                      </w:rPr>
                      <w:t>подстатье КОСГУ 174</w:t>
                    </w:r>
                  </w:hyperlink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«Выпадающие доходы».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Поступление в бюджет города Омска доходов,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администрируемых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Омским городским Советом, имеет нестабильный (разовый) характер. </w:t>
                  </w:r>
                </w:p>
                <w:p w:rsidR="008C5B97" w:rsidRPr="00962105" w:rsidRDefault="00563781" w:rsidP="00CD428F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Принятие бюджетных и денежных обязатель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ств св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ерх доведенного объема лимитов бюджетных обязательств в 2023 году не производилось.</w:t>
                  </w:r>
                </w:p>
              </w:tc>
            </w:tr>
          </w:tbl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8C5B97" w:rsidRPr="00962105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105">
              <w:rPr>
                <w:b/>
                <w:bCs/>
                <w:color w:val="000000"/>
                <w:sz w:val="24"/>
                <w:szCs w:val="24"/>
              </w:rPr>
              <w:lastRenderedPageBreak/>
              <w:t>Раздел 4 "Анализ показателей бухгалтерской отчетности субъекта бюджетной отчетности"</w:t>
            </w:r>
          </w:p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14"/>
            </w:tblGrid>
            <w:tr w:rsidR="008C5B97" w:rsidRPr="00962105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В соответствии с учетной политикой Омского городского Совета применяются следующие группы основных средств, обладающих полезным потенциалом: 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нежилые помещения (здания, сооружения) - недвижимое имущество (счет 1 101 12); 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машины и оборудование – иное движимое имущество (счет 1 101 34);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инвентарь производственный и хозяйственный - иное движимое имущество (счет 1 101 36); 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прочие основные средства - иное движимое имущество (счет 1 101 38).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В группе основных средств «Нежилые помещения (здания, сооружения)» в т.ч. учитывается объект недвижимого муниципального имущества – часть здания, которое является объектом культурного наследия (памятником истории и культуры) народов Российской Федерации – «Здание бывшей городской думы».  Право оперативного управления на нежилое помещение зарегистрировано за Омским городским Советом в установленном законодательством порядке. Ограничений (обременения) права нет. Нежилое помещение отражено в учете по балансовой стоимости, сформированной на дату первого применения Федерального стандарта «Основные средства».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В отчетном периоде не производились изменения в оценках объектов основных средств в отношении сроков полезного использования и методов начисления амортизации, оказывающих влияние на финансовый результат деятельности в отчетном периоде, либо способных оказать влияние в последующие периоды.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Договорные обязательства по приобретению (строительству) основных средств на конец отчетного периода отсутствуют.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Операций по изменению остаточной стоимости объектов основных сре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дств в р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езультате признания в отношении их убытков от обесценения активов (снижения убытков от обесценения активов) в соответствии с Федерального стандарта "Обесценение активов" нет.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Имущества переданного в концессию нет.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Суммы компенсаций, причитающихся к получению от третьих сторон в связи с обесценением, утратой или передачей объектов основных средств отсутствуют.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Справке о наличии имущества и обязательств на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забалансовых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счетах в составе Баланса (ф. 0503130) по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забалансовому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счету 10 «Обеспечение исполнения обязательств» (иное обеспечение) на начало отчетного периода отражена сумма независимой гарантии, предоставленной исполнителем муниципального контракта в качестве обеспечения исполнения обязательств.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Согласно формы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0503168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«Сведения о движении нефинансовых активов» по состоянию на 01.01.2024 балансовая стоимость объектов основных средств составляет 87 916 951,04 руб. 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За 2023 год  увеличение балансовой стоимости на сумму 830 979,56 руб., произошло за счет отражения следующих операций: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>- 501 464,99 руб. - приобретение объектов основных средств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1 101 34 – 181 114,10 руб.,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1 101 36 – 235 739,89 руб.,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1 101 38 – 84 611,00 руб.);  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- 329 514,57 руб. - отражение в учете на соответствующих счетах бухгалтерского учета операций не связанных с приобретением, в т.ч.: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- 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1 101 34 на сумму 119 999,00 руб. - стоимость основных средств, поступивших в результате возмещения депутатам Омского городского Совета расходов по приобретению вычислительной техники (ВР 123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СубКОСГУ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226.01.01) для обеспечения деятельности в соответствии с Решением Омского городского Совета от 25.01.2017 № 507 «О порядке возмещения затрат, связанных с деятельностью депутатов Омского городского Совета по обеспечению работы с избирателями»; </w:t>
                  </w:r>
                  <w:proofErr w:type="gramEnd"/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1 101 36 на сумму 164 200 ,00 руб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.о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тражено восстановление на балансовом учете неиспользуемых штор с соответствующем уменьшением остатков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забалансового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счета 1 02  «Материальные ценности на хранении» для оформления в установленном порядке безвозмездной передачи   иным субъектам учета.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1 101 38  на   сумму 45 315,57 руб. отражено восстановление на балансовом учете неиспользуемых жалюзи, с соответствующим  уменьшением остатков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забалансового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счета 1 02  «Материальные ценности на хранении»  для оформления в установленном порядке безвозмездной передачи иным субъектам учета.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Уменьшение балансовой стоимости основных средств без учета амортизации в 2023 году составило 339 208,52  руб., в т.ч. в разрезе групп основных средств:  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1 101 34 - 3 375,00 руб. - списаны на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забалансовый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учет переданные в эксплуатацию основные средства стоимостью до 10000,00 руб. за единицу;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1 101 36 - 279 865,95 руб. (112 178,69 руб. – списаны на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забалансовый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учет переданные в эксплуатацию основные средства стоимостью до 10000,00 руб. за единицу; 3 487,26 руб.  – списание на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забалансовый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счет 02 «Материальные ценности на хранении» 1 единица инвентаря, которые не признаны активом по решению постоянно действующей комиссии по поступлению и выбытию активов;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164 200,00 руб. - безвозмездно переданы БОУ г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.О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мска "Средняя общеобразовательная школа № 135 им. А. П. Дмитриева» 12 единиц штор по распоряжению Департамента имущественных отношений от 19.01.2023 № 71);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-  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1 101 38 - 55 967,57 руб. (10 652,00 руб. - списаны на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забалансовый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учет переданные в эксплуатацию основные средства, стоимостью до 10000,00 руб. за единицу; 45 315,57 руб. - безвозмездно переданы КУ г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.О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мска  «ЦКФЭС учреждений культуры и искусства» 11 единиц жалюзи по распоряжению Департамента имущественных отношений от 19.01.2023 № 71).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Сумма начисленной амортизации по основным средствам за отчетный период составила 6 649 043,96 руб., в. т.ч. по группам основных средств: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- 168 270,00 руб. - нежилые помещения (здания, сооружения)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1 101 12);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6 259 845,94   руб. - машины и оборудование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1 101 34);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- 141 117,02 руб. – производственный и хозяйственный инвентарь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1 101 36), в т. ч. 100 500 ,00 руб. амортизация по безвозмездно переданным основным средствам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.; </w:t>
                  </w:r>
                  <w:proofErr w:type="gramEnd"/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 - 79 811,00 руб. – прочие основные средства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1 101 38), в т.ч. амортизация по безвозмездно переданным прочим основным средствам - 13 745,54 руб.</w:t>
                  </w:r>
                </w:p>
                <w:p w:rsidR="008C5B97" w:rsidRPr="00962105" w:rsidRDefault="00563781" w:rsidP="00962105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В результате сумма накопленной амортизации на отчетную дату составила 66 959 660,91 руб.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Остаточная стоимость объектов основных средств за 2023 год уменьшилась на 5 829 285,47 руб. и на конец отчетного периода составляет 20 946 662,13 руб., в т.ч. по группам учета основных средств: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- 9 688 531,20 руб. – нежилые помещения (здания, сооружения);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- 11 092 524,36 руб.  – машины и оборудование;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- 159 754,57 руб. – инвентарь производственный и хозяйственный;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- 5 852,00 руб. – прочие основные средства.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По счету 1 103 11 000  «Земля – недвижимое имущество учреждения» отражается кадастровая стоимость земельного участка на основании приказа Министерства 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>имущественных отношений Омской области от 20.11.2020 № 45-п «Об утверждении результатов определения кадастровой стоимости земельных участков в составе земель населенных пунктов, земель сельскохозяйственного назначения, расположенных на территории Омской области» в размере 7 619 706,42 руб. За отчетный период кадастровая стоимость земельного участка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не изменялась. 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На счете 1 111 6I 000 «Права пользования программным обеспечением и базами данных» числятся права пользования неисключительными лицензиями на программное обеспечение с неопределенным сроком полезного использования, приобретенные на основании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сублицензионных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договоров, стоимость которых на конец отчетного года составляет 1 692 123,96 руб. 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Группировка материальных запасов в целях обеспечения их аналитического (управленческого) учета осуществляется в соответствии с положениями учетной политики, принятых с учетом положений Федерального стандарта «Запасы» и других нормативных правовых актов, регулирующих ведение бухгалтерского учета и составление бухгалтерской (финансовой) отчетности.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Создание резерва под снижение стоимости материальных запасов учетной политикой не предусмотрено.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Материальных запасов, заложенных в качестве обеспечения исполнения обязательств нет.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Общая балансовая стоимость материальных запасов учитываемых по первоначальной стоимости по состоянию на  отчетную дату составляет 3 707 263,32 руб., в т.ч. в разрезе применяемых групп запасов: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горюче - смазочные материалы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1 105 33) – 523,22 руб.;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строительные материалы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1 105 34) – 91 517,32 руб.;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мягкий инвентарь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1 105 35) - 40 076,40 руб.; 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 прочие материальные запасы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. 1 105 36) - 3 575 146,38 руб. (в т.ч. сувенирная продукция 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для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проведение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публичных мероприятий представительского характера на сумму 659 612,53 руб.).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Увеличение стоимости материальных запасов за отчетный период для обеспечения текущей деятельности составило 1 943 544,99 руб., в т. ч. оприходованные по справедливой стоимости материальные ценности, принятые к учету по результатам проведения демонтажных работ входной группы здания Омского городского Совета, в сумме 12 618,11 руб.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Уменьшение стоимости материальных запасов за отчетный период произошло на 1 870 447,68 руб., из них за счет признания в качестве расходов списания материалов и прочих запасов на текущие нужды для обеспечения деятельности на сумму 1 777 784,68 руб. (в т.ч. сувенирной продукции на проведение публичных мероприятий представительского характера - 351 215,63руб.), Кроме того, обороты по увеличению и уменьшению стоимости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материальных запасов включают в себя стоимость приобретения и списания продуктов питания для организации буфетного обслуживания при проведении представительских мероприятий, в т.ч. заседаний  Омского городского Совета, ритуальных товаров в размере  92 663,00 руб.</w:t>
                  </w:r>
                </w:p>
                <w:p w:rsidR="008C5B97" w:rsidRPr="00962105" w:rsidRDefault="00563781" w:rsidP="00022F0A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форме 0503168 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>также отражены операции по поступлению материальных ценностей в случае временного разрыва между датой фактического поступления материальных ценностей и датой подписания документа о приемке на сумму 444 446,73 руб.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)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в соответствии с п. 124.1   Инструкции  162н от 06.12.2010.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По состоянию на отчетную дату 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на </w:t>
                  </w:r>
                  <w:proofErr w:type="spellStart"/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забалансовых</w:t>
                  </w:r>
                  <w:proofErr w:type="spellEnd"/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счетах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числится следующее имущество: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- счет 1 01 «Имущество, полученное в пользование» на сумму   3 205 122,28 руб. - стоимость нежилых помещений, переданных Омскому городскому Совету на основании договоров о передаче имущества в безвозмездное пользование для размещения общественных приемных депутатов Омского городского Совета на территориях избирательных округов города Омска в соответствии с Решением Омского городского Совета от 10.10.2012 № 60 «О порядке материально-технического и организационного обеспечения деятельности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органов местного самоуправления города Омска»; 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 - счет 1 02 «Материальные ценности на хранении» остаток отсутствует.  На начало отчетного периода на данном счете числилось 23 единицы (шторы – 12 единиц, жалюзи – 11 единиц), которые были списаны с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забалансового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учета для восстановления в балансовом учете в целях отражения операций по безвозмездной передаче иным организациям. В течение года по решению постоянно действующей комиссии на учет было поставлено 24 единицы не отвечающих требованиям признания активом оборудования, инвентаря и списано, при проведении мероприятий по списанию и утилизации в установленном законодательством порядке;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счет 1 07 «Награды, призы, кубки и ценные подарки, сувениры» - по состоянию на 31.12.2023 числится сувенирная продукция на сумму 19 309,70 руб. для вручения в рамках протокольных и торжественных мероприятий по стоимости ее приобретения, закупленная до принятия Федерального стандарта «Запасы»;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- счет 1 21 «Основные средства в эксплуатации» - по состоянию на 31.12.2023 числятся основные средства стоимостью до 10 000,00 руб. за единицу на сумму 2 656 118,10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руб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счет 1 26 «Имущество, переданное в безвозмездное пользование» на сумму 4 913 983,75 руб., в т.ч.: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- 1 357 063,09 руб. – стоимость части помещений здания, закрепленного за Омским городским Советом на праве оперативного управления, переданных в безвозмездное пользование с согласия уполномоченного органа по управлению муниципальным имуществом города Омска – Департамента имущественных отношений Администрации города Омска - для осуществления полномочий органа внешнего муниципального финансового контроля города Омска – Контрольно-счетной палаты города Омска.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Данное имущество не является объектом операционной аренды на льготных условиях; 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- 3 556 920,66 руб. – стоимость имущества (мебель, компьютерная техника), переданного по договорам безвозмездного пользования депутатам Омского городского Совета 7 созыва для обеспечения деятельности общественных приемных на территориях избирательных округов в рамках реализации Решения Омского городского Совета от 10.10.2012 №60 «О порядке материально-технического и организационного обеспечения деятельности органов местного самоуправления города Омска».</w:t>
                  </w:r>
                  <w:proofErr w:type="gramEnd"/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Также  в справке о наличии имущества и обязательств на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забалансовых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счетах отражены показатели по операциям со средствами во временном распоряжении на обеспечение исполнения муниципальных контрактов и гарантийных обязательств (по счету 1 17 (КОСГУ 510) – 376 799,86 руб., по счету 1 18 (КОСГУ 610) – 306 154,92 руб.)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сведениях по дебиторской задолженности 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формы 0503169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«Сведения по дебиторской и кредиторской задолженности» по состоянию на 01.01.2024 года отражена задолженность в размере 10 887,01 руб. Дебиторская задолженность на счете бюджетного учета 1.303.14  «Расчеты по единому налоговому платежу» образовалась в результате уплаты появившейся на ЕНС недоимки по страховым взносам согласно требованию ФНС и будет числиться до момента урегулирования разногласий с ФНС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РФ по сумме сальдо ЕНС. В целях урегулирования разногласий в ФНС РФ направлены обращения о корректировке дат отражения операций по уплате ЕНП на ЕНС и аннулированию пени, а также запрос на детализацию проведенных на ЕНС операций.                  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Кредиторская задолженность Омского городского Совета  по состоянию на отчетную дату составляет 98 581,53 руб.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Задолженность перед поставщиками за оказанные услуги составляет 18 533,53 руб., в т.ч.: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КОСГУ  221 – 1 697,65 руб. – услуги по предоставлению в пользование абонентской линии, местных и междугородных телефонных соединений, а также услуги мобильной сотовой связи;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КОСГУ  223 – 16 835,88 руб. – услуги энергоснабжения;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Задолженность является текущей, срок оплаты услуг по условиям муниципальных контрактов - январь 2024 года. На момент сдачи отчетности задолженность погашена в полном объеме.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>Текущая задолженность перед бюджетом по уплате налога на имущество и земельного налога (КОСГУ 291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>(ЦСР 7230290110 ВР 851)   сложилась в размере 80 048,0 руб., в т.ч.: 51 474,0 руб. - налог на имущество организаций, 28 574,0 руб. – земельный налог.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Срок уплаты налога на имущество организаций и земельного налога – не позднее 28 февраля 2024 года и будет погашена до указанного срока.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На конец отчетного периода по сравнению с началом года кредиторская   задолженность суммарно увеличилась на 10 165,74 руб. по следующим причинам: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увеличение кредиторской задолженности за услуги связи и поставку электрической энергии  составило 10 995,74 руб. 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снижение размера кредиторской задолженности по уплате налога на имущество организаций произошло на 829,0 рублей в связи с  уменьшением остаточной стоимости основных сре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дств в р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езультате начисленной амортизации;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уменьшение на 1,0 руб. задолженности по уплате земельного налога на конец отчетного периода по сравнению с размером задолженности на начало года  обусловлено округлением чисел.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сведениях по кредиторской задолженности 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формы 0503169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«Сведения по дебиторской и кредиторской задолженности» отражены суммы резервов предстоящих расходов (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сч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>. 1 401 60 000) в размере  6 971 331,42 руб., в том числе: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- 5 354 325,21 руб. - на оплату отпусков по соответствующим категориям персонала за фактически отработанное время или компенсаций за неиспользованный отпуск, в том числе при увольнении;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- 1 617 006,21 руб. – на уплату страховых взносов, исчисленных исходя из сформированного резерва на оплату отпускных сумм работникам.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По состоянию на 01.01.2024  в балансе по счету бюджетного учета 1 401 50 000 «Расходы будущих периодов» числится сумма расходов (остаток) в размере  134 874,30 руб., образовавшаяся в результате приобретения в отчетном году неисключительных прав пользования программным обеспечением со сроком полезного использования не более 12 месяцев, но переходящим за пределы года их возникновения.   </w:t>
                  </w:r>
                  <w:proofErr w:type="gramEnd"/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В форме 0503128 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>«Отчет о бюджетных обязательствах» в первом разделе в графе 11 "Не исполнено принятых бюджетных обязательств" отражается объем принятых бюджетных обязательств текущего (отчетного) финансового года, не исполненных на отчетную дату в размере 3 187 934,61 руб., которые также отражены в  форме 0503175 «Сведения о принятых и неисполненных обязательствах получателя бюджетных средств» с объяснением причин по КБК:</w:t>
                  </w:r>
                  <w:proofErr w:type="gramEnd"/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- 0103 72101 90110 121 – 202 143,94 руб. – экономия фонда на выплату денежного вознаграждения за счет применения порядка расчета среднего заработка в установленных законодательством случаях;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- 0103 72201 90110 121 – 1 222 721,47 руб. – экономия за счет 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наличия вакантной выборной муниципальной должности первого заместителя Председателя Омского городского Совета седьмого созыва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на постоянной основе в связи с досрочным прекращением полномочий по причине смерти;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- 0103 72302 90110 121 -  1 762 641,89 руб. – экономия фонда оплаты труда по причине увеличения периодов временной нетрудоспособности всех категорий персонала и наличия периодов вакансий; уменьшения расходов на оплату труда помощников депутата при досрочном прекращении полномочий ряда депутатов седьмого созыва Омского городского Совета, а также наличие периодов подбора и заключения срочных трудовых договоров с помощниками депутатов седьмого созыва;</w:t>
                  </w:r>
                  <w:proofErr w:type="gramEnd"/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- 01037230290110321 – 427,31 руб. – остаток средства на оплату в установленном законодательством порядке дней нетрудоспособности уволенных работников после проведения расчетов.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разделе «Обязательства финансовых годов, следующих за текущим (отчетным) финансовым годом" формы 0503128 отражены данные об обязательствах, подлежащих 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>исполнению в плановых периодах, в т.ч.: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- в графе 6 «Принимаемые обязательства» отражена сумма обязательств в размере 8 713 000,0 руб., учтенных на счете 1 502 27 000  «Принимаемые обязательства на первый год, следующий за текущим (на очередной финансовый год)», на основании размещенных в декабре 2023 года 12 извещений об осуществлении закупок в ЕИС в размере начальной (максимальной) цены контрактов на оказание услуг по изготовлению и размещению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в СМИ материалов о деятельности депутатов Омского городского Совета. Проведение торгов и подведение итогов по данным процедурам запланировано на январь-февраль 2024 года. Указанные суммы с детализацией по КБК также отражены в графе 2 раздела 4 формы 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0503175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«Сведения о принятых и неисполненных обязательствах получателя бюджетных средств»;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в графе 7 отражена  сумма принятых бюджетных обязательств на финансовые годы, следующие за текущим (отчетным) финансовым годом в размере 11 378 338,04 руб., в т.ч.: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- 4 049 402,61 руб. - сумма принятых бюджетных обязательств на основании  заключенных в декабре 2023 года муниципальных контрактов, подлежащие исполнению в 2024 и 2025 годах;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- 80 048,0 руб. - сумма принятых бюджетных обязательств по уплате налога на имущество организаций и земельного налога, подлежащих исполнению в 2024 году;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- 277 556,01 руб. – сумма бюджетных обязательств по заключенным в 2023 году муниципальным контрактам, подлежащим перерегистрации в МИС «Закупки города Омска» и ЕСУБП г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.О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мска на 2024 год для оплаты текущей кредиторской задолженности за услуги связи и поставку электрической энергии в размере 18 533,53 руб. и последующему расторжению в связи с сокращением фактической потребности в услугах;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- 6 971 331,42 руб. - сумма отложенных бюджетных обязательств по формированию резерва на оплату отпусков с учетом страховых взносов.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- в графе 12 «Не исполнено принятых денежных обязательств» отражена сумма текущей кредиторской задолженности в размере 98 581,53 руб.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форме </w:t>
                  </w:r>
                  <w:r w:rsidRPr="00962105">
                    <w:rPr>
                      <w:b/>
                      <w:bCs/>
                      <w:color w:val="000000"/>
                      <w:sz w:val="24"/>
                      <w:szCs w:val="24"/>
                    </w:rPr>
                    <w:t>0503178</w:t>
                  </w: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"Сведения об остатках денежных средств на счетах получателя бюджетных средств" по средствам во временном распоряжении отражены остатки денежных средств по счету бюджетного учета 3 201 11 «Денежные средства учреждения на лицевых счетах в органе казначейства» на начало и конец отчетного периода. 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Денежные средства в размере 8 087,06 руб., числящиеся на начало отчетного года, в связи с истечением трехгодичного срока гарантийных обязательств по муниципальному контракту, заключенному и исполненному в 2020 году, возвращены исполнителю.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По состоянию на 01.01.2024 размер денежных средств, полученных в качестве обеспечения исполнения муниципальных контрактов, заключенных на 2024 год, составляет 78 732,0 руб. </w:t>
                  </w:r>
                </w:p>
                <w:p w:rsidR="008C5B97" w:rsidRPr="00962105" w:rsidRDefault="00563781" w:rsidP="009B6BFD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Ошибки прошлых лет в 2023 году не установлены. </w:t>
                  </w:r>
                </w:p>
              </w:tc>
            </w:tr>
          </w:tbl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8C5B97" w:rsidRPr="00962105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105">
              <w:rPr>
                <w:b/>
                <w:bCs/>
                <w:color w:val="000000"/>
                <w:sz w:val="24"/>
                <w:szCs w:val="24"/>
              </w:rPr>
              <w:lastRenderedPageBreak/>
              <w:t>Раздел 5 "Прочие вопросы деятельности субъекта бюджетной отчетности"</w:t>
            </w:r>
          </w:p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14"/>
            </w:tblGrid>
            <w:tr w:rsidR="008C5B97" w:rsidRPr="00962105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8C5B97" w:rsidRPr="00962105" w:rsidRDefault="00563781" w:rsidP="003830F7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Представленные показатели годовой отчетности сформированы исходя из нормативных правовых актов, регулирующих ведение бюджетного учета и составления годовой бюджетной (бухгалтерской) отчетности, а также писем финансового органа – департамента финансов Администрации города Омска.</w:t>
                  </w:r>
                </w:p>
                <w:p w:rsidR="008C5B97" w:rsidRPr="00962105" w:rsidRDefault="00563781" w:rsidP="003830F7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В целях соблюдения требований бюджетного законодательства Российской Федерации, повышения эффективности и результативности 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использования средств бюджета города Омска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распоряжением Председателя Омского городского Совета от 19.10.2015 №274-к утверждено Положение о системе внутреннего контроля Омского городского Совета. Данным Положением предусмотрена система предварительного и текущего контроля, а также внутреннего финансового контроля, как комплекса внутренних бюджетных процедур. Перечень внутренних бюджетных процедур, операций определяется ежегодно актуализируемой картой внутреннего финансового контроля. </w:t>
                  </w:r>
                </w:p>
                <w:p w:rsidR="008C5B97" w:rsidRPr="00962105" w:rsidRDefault="00563781" w:rsidP="003830F7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В соответствии с положениями </w:t>
                  </w:r>
                  <w:proofErr w:type="spellStart"/>
                  <w:r w:rsidRPr="00962105">
                    <w:rPr>
                      <w:color w:val="000000"/>
                      <w:sz w:val="24"/>
                      <w:szCs w:val="24"/>
                    </w:rPr>
                    <w:t>пп</w:t>
                  </w:r>
                  <w:proofErr w:type="spell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14, 15 приказа Минфина России от 18.12.2019 №237н "Об 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 Омский городской Совет применяет упрощенный порядок ведения внутреннего финансового аудита на основании распоряжения Председателя Омского городского Совета от 22.09.2020 №15-ах/1 «Об упрощенном осуществлении внутреннего финансового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 xml:space="preserve"> аудита». </w:t>
                  </w:r>
                </w:p>
                <w:p w:rsidR="008C5B97" w:rsidRPr="00962105" w:rsidRDefault="00563781" w:rsidP="003830F7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Перед составлением годовой бюджетной отчетности была проведена инвентаризация нефинансовых активо</w:t>
                  </w:r>
                  <w:proofErr w:type="gramStart"/>
                  <w:r w:rsidRPr="00962105">
                    <w:rPr>
                      <w:color w:val="000000"/>
                      <w:sz w:val="24"/>
                      <w:szCs w:val="24"/>
                    </w:rPr>
                    <w:t>в(</w:t>
                  </w:r>
                  <w:proofErr w:type="gramEnd"/>
                  <w:r w:rsidRPr="00962105">
                    <w:rPr>
                      <w:color w:val="000000"/>
                      <w:sz w:val="24"/>
                      <w:szCs w:val="24"/>
                    </w:rPr>
                    <w:t>имущества) по состоянию на 01.10.2023  и финансовых активов, обязательств, резервов на конец отчетного периода на основании распоряжения Председателя Омского городского Совета от 15.09.2023 №39-ах. Отклонений между фактическим наличием активов и данными бухгалтерского учета, а также признаков  обесценения активов не выявлено; дебиторская и кредиторская задолженность подтверждена документально, идентификация контрагентов с данными справочников ЕГРЮЛ и ЕГРИП расхождений не выявила. </w:t>
                  </w:r>
                </w:p>
                <w:p w:rsidR="008C5B97" w:rsidRPr="00962105" w:rsidRDefault="00563781" w:rsidP="003830F7">
                  <w:pPr>
                    <w:ind w:firstLine="567"/>
                    <w:jc w:val="both"/>
                    <w:rPr>
                      <w:sz w:val="24"/>
                      <w:szCs w:val="24"/>
                    </w:rPr>
                  </w:pPr>
                  <w:r w:rsidRPr="00962105">
                    <w:rPr>
                      <w:color w:val="000000"/>
                      <w:sz w:val="24"/>
                      <w:szCs w:val="24"/>
                    </w:rPr>
                    <w:t>Руководствуясь Федеральным стандартом «События после отчетной даты» фактов хозяйственной жизни, которые возникли в период между отчетной датой и датой принятия (утверждения) годовой бюджетной отчетности за 2023 год и которые оказали или могут оказать существенное влияние на финансовое положение, финансовый результат или движение денежных средств в Омском городском Совете не установлено.</w:t>
                  </w:r>
                </w:p>
              </w:tc>
            </w:tr>
          </w:tbl>
          <w:p w:rsidR="008C5B97" w:rsidRPr="00962105" w:rsidRDefault="00563781">
            <w:pPr>
              <w:jc w:val="both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8C5B97" w:rsidRPr="00962105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8C5B97" w:rsidRPr="00962105" w:rsidRDefault="008C5B97">
      <w:pPr>
        <w:rPr>
          <w:vanish/>
          <w:sz w:val="24"/>
          <w:szCs w:val="24"/>
        </w:rPr>
      </w:pPr>
      <w:bookmarkStart w:id="2" w:name="__bookmark_4"/>
      <w:bookmarkEnd w:id="2"/>
    </w:p>
    <w:tbl>
      <w:tblPr>
        <w:tblOverlap w:val="never"/>
        <w:tblW w:w="10372" w:type="dxa"/>
        <w:tblLayout w:type="fixed"/>
        <w:tblLook w:val="01E0"/>
      </w:tblPr>
      <w:tblGrid>
        <w:gridCol w:w="3118"/>
        <w:gridCol w:w="1700"/>
        <w:gridCol w:w="850"/>
        <w:gridCol w:w="3685"/>
        <w:gridCol w:w="453"/>
        <w:gridCol w:w="566"/>
      </w:tblGrid>
      <w:tr w:rsidR="008C5B97" w:rsidRPr="003830F7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118"/>
            </w:tblGrid>
            <w:tr w:rsidR="008C5B97" w:rsidRPr="003830F7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563781">
                  <w:pPr>
                    <w:rPr>
                      <w:sz w:val="22"/>
                      <w:szCs w:val="22"/>
                    </w:rPr>
                  </w:pPr>
                  <w:r w:rsidRPr="003830F7">
                    <w:rPr>
                      <w:color w:val="000000"/>
                      <w:sz w:val="22"/>
                      <w:szCs w:val="22"/>
                    </w:rPr>
                    <w:t>ПРЕДСЕДАТЕЛЬ ОМСКОГО ГОРОДСКОГО СОВЕТА</w:t>
                  </w: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85"/>
            </w:tblGrid>
            <w:tr w:rsidR="008C5B97" w:rsidRPr="003830F7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56378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3830F7">
                    <w:rPr>
                      <w:color w:val="000000"/>
                      <w:sz w:val="22"/>
                      <w:szCs w:val="22"/>
                    </w:rPr>
                    <w:t>Корбут</w:t>
                  </w:r>
                  <w:proofErr w:type="spellEnd"/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 Владимир Валентинович</w:t>
                  </w: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jc w:val="center"/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rPr>
          <w:trHeight w:val="276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8C5B97" w:rsidRPr="003830F7">
              <w:trPr>
                <w:trHeight w:val="276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5B97" w:rsidRPr="003830F7" w:rsidRDefault="00563781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830F7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ДОКУМЕНТ ПОДПИСАН ЭЛЕКТРОННОЙ ПОДПИСЬЮ</w:t>
                  </w:r>
                </w:p>
              </w:tc>
            </w:tr>
            <w:tr w:rsidR="008C5B97" w:rsidRPr="003830F7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C5B97" w:rsidRPr="003830F7">
              <w:trPr>
                <w:trHeight w:val="276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015"/>
                  </w:tblGrid>
                  <w:tr w:rsidR="008C5B97" w:rsidRPr="003830F7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Сертификат: 3AD5B59421A2FCCD46631E12E8F9CCC7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 xml:space="preserve">Владелец: </w:t>
                        </w:r>
                        <w:proofErr w:type="spellStart"/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Корбут</w:t>
                        </w:r>
                        <w:proofErr w:type="spellEnd"/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 xml:space="preserve"> Владимир Валентинович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Действителен с 14.11.2023 по 06.02.2025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Дата подписания: 26.01.2024</w:t>
                        </w:r>
                      </w:p>
                    </w:tc>
                  </w:tr>
                </w:tbl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C5B97" w:rsidRPr="003830F7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C5B97" w:rsidRPr="003830F7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118"/>
            </w:tblGrid>
            <w:tr w:rsidR="008C5B97" w:rsidRPr="003830F7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563781">
                  <w:pPr>
                    <w:rPr>
                      <w:sz w:val="22"/>
                      <w:szCs w:val="22"/>
                    </w:rPr>
                  </w:pPr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Начальник </w:t>
                  </w:r>
                  <w:proofErr w:type="gramStart"/>
                  <w:r w:rsidRPr="003830F7">
                    <w:rPr>
                      <w:color w:val="000000"/>
                      <w:sz w:val="22"/>
                      <w:szCs w:val="22"/>
                    </w:rPr>
                    <w:t>финансового</w:t>
                  </w:r>
                  <w:proofErr w:type="gramEnd"/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30F7">
                    <w:rPr>
                      <w:color w:val="000000"/>
                      <w:sz w:val="22"/>
                      <w:szCs w:val="22"/>
                    </w:rPr>
                    <w:t>управления-главный</w:t>
                  </w:r>
                  <w:proofErr w:type="spellEnd"/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 бухгалтер</w:t>
                  </w: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85"/>
            </w:tblGrid>
            <w:tr w:rsidR="008C5B97" w:rsidRPr="003830F7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56378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3830F7">
                    <w:rPr>
                      <w:color w:val="000000"/>
                      <w:sz w:val="22"/>
                      <w:szCs w:val="22"/>
                    </w:rPr>
                    <w:t>Чоповская</w:t>
                  </w:r>
                  <w:proofErr w:type="spellEnd"/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 Марина Владимировна</w:t>
                  </w: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jc w:val="center"/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rPr>
          <w:trHeight w:val="276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8C5B97" w:rsidRPr="003830F7">
              <w:trPr>
                <w:trHeight w:val="276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5B97" w:rsidRPr="003830F7" w:rsidRDefault="00563781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830F7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ДОКУМЕНТ ПОДПИСАН ЭЛЕКТРОННОЙ ПОДПИСЬЮ</w:t>
                  </w:r>
                </w:p>
              </w:tc>
            </w:tr>
            <w:tr w:rsidR="008C5B97" w:rsidRPr="003830F7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C5B97" w:rsidRPr="003830F7">
              <w:trPr>
                <w:trHeight w:val="276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015"/>
                  </w:tblGrid>
                  <w:tr w:rsidR="008C5B97" w:rsidRPr="003830F7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Сертификат: 0F72022EA687A4550F266F9E46F35F4D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 xml:space="preserve">Владелец: </w:t>
                        </w:r>
                        <w:proofErr w:type="spellStart"/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Чоповская</w:t>
                        </w:r>
                        <w:proofErr w:type="spellEnd"/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 xml:space="preserve"> Марина Владимировна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Действителен с 28.12.2022 по 22.03.2024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Дата подписания: 26.01.2024</w:t>
                        </w:r>
                      </w:p>
                    </w:tc>
                  </w:tr>
                </w:tbl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C5B97" w:rsidRPr="003830F7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C5B97" w:rsidRPr="003830F7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118"/>
            </w:tblGrid>
            <w:tr w:rsidR="008C5B97" w:rsidRPr="003830F7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563781">
                  <w:pPr>
                    <w:rPr>
                      <w:sz w:val="22"/>
                      <w:szCs w:val="22"/>
                    </w:rPr>
                  </w:pPr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Начальник </w:t>
                  </w:r>
                  <w:proofErr w:type="gramStart"/>
                  <w:r w:rsidRPr="003830F7">
                    <w:rPr>
                      <w:color w:val="000000"/>
                      <w:sz w:val="22"/>
                      <w:szCs w:val="22"/>
                    </w:rPr>
                    <w:t>финансового</w:t>
                  </w:r>
                  <w:proofErr w:type="gramEnd"/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30F7">
                    <w:rPr>
                      <w:color w:val="000000"/>
                      <w:sz w:val="22"/>
                      <w:szCs w:val="22"/>
                    </w:rPr>
                    <w:t>управления-главный</w:t>
                  </w:r>
                  <w:proofErr w:type="spellEnd"/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 бухгалтер</w:t>
                  </w: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685"/>
            </w:tblGrid>
            <w:tr w:rsidR="008C5B97" w:rsidRPr="003830F7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563781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3830F7">
                    <w:rPr>
                      <w:color w:val="000000"/>
                      <w:sz w:val="22"/>
                      <w:szCs w:val="22"/>
                    </w:rPr>
                    <w:t>Чоповская</w:t>
                  </w:r>
                  <w:proofErr w:type="spellEnd"/>
                  <w:r w:rsidRPr="003830F7">
                    <w:rPr>
                      <w:color w:val="000000"/>
                      <w:sz w:val="22"/>
                      <w:szCs w:val="22"/>
                    </w:rPr>
                    <w:t xml:space="preserve"> Марина Владимировна</w:t>
                  </w: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jc w:val="center"/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rPr>
          <w:trHeight w:val="276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/>
            </w:tblPr>
            <w:tblGrid>
              <w:gridCol w:w="990"/>
              <w:gridCol w:w="1005"/>
              <w:gridCol w:w="1005"/>
              <w:gridCol w:w="1005"/>
              <w:gridCol w:w="1005"/>
              <w:gridCol w:w="1005"/>
            </w:tblGrid>
            <w:tr w:rsidR="008C5B97" w:rsidRPr="003830F7">
              <w:trPr>
                <w:trHeight w:val="276"/>
              </w:trPr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5B97" w:rsidRPr="003830F7" w:rsidRDefault="00563781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830F7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ДОКУМЕНТ ПОДПИСАН ЭЛЕКТРОННОЙ ПОДПИСЬЮ</w:t>
                  </w:r>
                </w:p>
              </w:tc>
            </w:tr>
            <w:tr w:rsidR="008C5B97" w:rsidRPr="003830F7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C5B97" w:rsidRPr="003830F7">
              <w:trPr>
                <w:trHeight w:val="276"/>
              </w:trPr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015"/>
                  </w:tblGrid>
                  <w:tr w:rsidR="008C5B97" w:rsidRPr="003830F7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Сертификат: 0F72022EA687A4550F266F9E46F35F4D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 xml:space="preserve">Владелец: </w:t>
                        </w:r>
                        <w:proofErr w:type="spellStart"/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Чоповская</w:t>
                        </w:r>
                        <w:proofErr w:type="spellEnd"/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 xml:space="preserve"> Марина Владимировна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Действителен с 28.12.2022 по 22.03.2024</w:t>
                        </w:r>
                      </w:p>
                      <w:p w:rsidR="008C5B97" w:rsidRPr="003830F7" w:rsidRDefault="00563781">
                        <w:pPr>
                          <w:rPr>
                            <w:sz w:val="16"/>
                            <w:szCs w:val="16"/>
                          </w:rPr>
                        </w:pPr>
                        <w:r w:rsidRPr="003830F7">
                          <w:rPr>
                            <w:color w:val="000000"/>
                            <w:sz w:val="16"/>
                            <w:szCs w:val="16"/>
                          </w:rPr>
                          <w:t>Дата подписания: 26.01.2024</w:t>
                        </w:r>
                      </w:p>
                    </w:tc>
                  </w:tr>
                </w:tbl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8C5B97" w:rsidRPr="003830F7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8C5B97">
                  <w:pPr>
                    <w:spacing w:line="1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16"/>
                <w:szCs w:val="16"/>
              </w:rPr>
            </w:pPr>
          </w:p>
        </w:tc>
      </w:tr>
      <w:tr w:rsidR="008C5B97" w:rsidRPr="003830F7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563781">
            <w:pPr>
              <w:rPr>
                <w:color w:val="000000"/>
                <w:sz w:val="22"/>
                <w:szCs w:val="22"/>
              </w:rPr>
            </w:pPr>
            <w:r w:rsidRPr="003830F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8C5B97" w:rsidRPr="003830F7">
        <w:tc>
          <w:tcPr>
            <w:tcW w:w="9806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80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806"/>
            </w:tblGrid>
            <w:tr w:rsidR="008C5B97" w:rsidRPr="003830F7">
              <w:tc>
                <w:tcPr>
                  <w:tcW w:w="98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3830F7" w:rsidRDefault="00563781">
                  <w:pPr>
                    <w:rPr>
                      <w:sz w:val="22"/>
                      <w:szCs w:val="22"/>
                    </w:rPr>
                  </w:pPr>
                  <w:r w:rsidRPr="003830F7">
                    <w:rPr>
                      <w:color w:val="000000"/>
                      <w:sz w:val="22"/>
                      <w:szCs w:val="22"/>
                    </w:rPr>
                    <w:t>25 января 2024 г.</w:t>
                  </w:r>
                </w:p>
              </w:tc>
            </w:tr>
          </w:tbl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3830F7" w:rsidRDefault="008C5B97">
            <w:pPr>
              <w:spacing w:line="1" w:lineRule="auto"/>
              <w:rPr>
                <w:sz w:val="22"/>
                <w:szCs w:val="22"/>
              </w:rPr>
            </w:pPr>
          </w:p>
        </w:tc>
      </w:tr>
    </w:tbl>
    <w:p w:rsidR="008C5B97" w:rsidRPr="00962105" w:rsidRDefault="008C5B97">
      <w:pPr>
        <w:rPr>
          <w:sz w:val="24"/>
          <w:szCs w:val="24"/>
        </w:rPr>
        <w:sectPr w:rsidR="008C5B97" w:rsidRPr="00962105">
          <w:headerReference w:type="default" r:id="rId7"/>
          <w:footerReference w:type="default" r:id="rId8"/>
          <w:pgSz w:w="11905" w:h="16837"/>
          <w:pgMar w:top="1133" w:right="566" w:bottom="1133" w:left="1133" w:header="1133" w:footer="1133" w:gutter="0"/>
          <w:cols w:space="720"/>
        </w:sectPr>
      </w:pPr>
    </w:p>
    <w:p w:rsidR="008C5B97" w:rsidRPr="00962105" w:rsidRDefault="008C5B97">
      <w:pPr>
        <w:rPr>
          <w:vanish/>
          <w:sz w:val="24"/>
          <w:szCs w:val="24"/>
        </w:rPr>
      </w:pPr>
      <w:bookmarkStart w:id="3" w:name="__bookmark_6"/>
      <w:bookmarkEnd w:id="3"/>
    </w:p>
    <w:tbl>
      <w:tblPr>
        <w:tblOverlap w:val="never"/>
        <w:tblW w:w="10327" w:type="dxa"/>
        <w:tblLayout w:type="fixed"/>
        <w:tblLook w:val="01E0"/>
      </w:tblPr>
      <w:tblGrid>
        <w:gridCol w:w="56"/>
        <w:gridCol w:w="1096"/>
        <w:gridCol w:w="1096"/>
        <w:gridCol w:w="1580"/>
        <w:gridCol w:w="56"/>
        <w:gridCol w:w="56"/>
        <w:gridCol w:w="1096"/>
        <w:gridCol w:w="1096"/>
        <w:gridCol w:w="1096"/>
        <w:gridCol w:w="56"/>
        <w:gridCol w:w="56"/>
        <w:gridCol w:w="1096"/>
        <w:gridCol w:w="1096"/>
        <w:gridCol w:w="733"/>
        <w:gridCol w:w="62"/>
      </w:tblGrid>
      <w:tr w:rsidR="008C5B97" w:rsidRPr="00962105" w:rsidTr="000501CB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Таблица №3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8C5B97" w:rsidRPr="000501CB" w:rsidTr="000501CB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0209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b/>
                <w:bCs/>
                <w:color w:val="000000"/>
              </w:rPr>
            </w:pPr>
            <w:r w:rsidRPr="000501CB">
              <w:rPr>
                <w:b/>
                <w:bCs/>
                <w:color w:val="000000"/>
              </w:rPr>
              <w:t>Сведения об исполнении текстовых статей</w:t>
            </w:r>
            <w:r w:rsidRPr="000501CB">
              <w:rPr>
                <w:b/>
                <w:bCs/>
                <w:color w:val="000000"/>
              </w:rPr>
              <w:br/>
              <w:t>закона (решения) о бюджете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 w:rsidTr="000501CB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 xml:space="preserve"> </w:t>
            </w: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 w:rsidTr="000501CB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Содержание статьи закона (решения) о бюджете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Результат исполнения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 w:rsidP="000501CB">
            <w:pPr>
              <w:ind w:right="363"/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Причины неисполнения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 w:rsidTr="000501CB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3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 w:rsidTr="000501CB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часть 1 статьи 5 "Заключение договоров"</w:t>
            </w:r>
            <w:r w:rsidRPr="000501CB">
              <w:rPr>
                <w:color w:val="000000"/>
              </w:rPr>
              <w:br/>
              <w:t xml:space="preserve">Установить, что заключение и оплата договоров главными распорядителями и получателями средств бюджета города Омска производятся в пределах утвержденных им лимитов бюджетных обязательств на 2023 год и плановый период 2024 и 2025 годов с учетом принятых в отчетном финансовом году (в </w:t>
            </w:r>
            <w:proofErr w:type="gramStart"/>
            <w:r w:rsidRPr="000501CB">
              <w:rPr>
                <w:color w:val="000000"/>
              </w:rPr>
              <w:t>пределах</w:t>
            </w:r>
            <w:proofErr w:type="gramEnd"/>
            <w:r w:rsidRPr="000501CB">
              <w:rPr>
                <w:color w:val="000000"/>
              </w:rPr>
              <w:t xml:space="preserve"> утвержденных на отчетный финансовый год лимитов бюджетных обязательств) и неисполненных обязательств.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Заключение договоров производилось в пределах утвержденных  лимитов бюджетных обязательств на 2023 год с учетом принятых в отчетном финансовом году и неисполненных обязательств.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 w:rsidP="000501CB">
            <w:pPr>
              <w:ind w:right="505"/>
              <w:rPr>
                <w:color w:val="000000"/>
              </w:rPr>
            </w:pPr>
            <w:r w:rsidRPr="000501CB">
              <w:rPr>
                <w:color w:val="000000"/>
              </w:rPr>
              <w:t>нет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 w:rsidTr="000501CB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proofErr w:type="gramStart"/>
            <w:r w:rsidRPr="000501CB">
              <w:rPr>
                <w:color w:val="000000"/>
              </w:rPr>
              <w:t xml:space="preserve">часть 1 статьи 7 "Особенности формирования бюджетных ассигнований по обеспечению деятельности органов местного самоуправления" </w:t>
            </w:r>
            <w:r w:rsidRPr="000501CB">
              <w:rPr>
                <w:color w:val="000000"/>
              </w:rPr>
              <w:br/>
              <w:t>Установить, что органы местного самоуправления города Омска не вправе принимать в 2023 - 2025 годах решения, приводящие:</w:t>
            </w:r>
            <w:r w:rsidRPr="000501CB">
              <w:rPr>
                <w:color w:val="000000"/>
              </w:rPr>
              <w:br/>
              <w:t>- к увеличению общей численности муниципальных служащих (без учета численности муниципальных служащих, исполняющих переданные государственные полномочия), за исключением случаев, связанных с увеличением объема полномочий органов местного самоуправления города Омска, случаев, связанных</w:t>
            </w:r>
            <w:proofErr w:type="gramEnd"/>
            <w:r w:rsidRPr="000501CB">
              <w:rPr>
                <w:color w:val="000000"/>
              </w:rPr>
              <w:t xml:space="preserve"> с увеличением числа муниципальных служащих, замещающих должности муниципальной службы, учреждаемые для непосредственного обеспечения исполнения полномочий лица, замещающего муниципальную должность в Омском городском Совете, а также увеличением объема выполняемых органами местного самоуправления города Омска функций в связи с реализацией национальных проектов и мониторингом их исполнения;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proofErr w:type="gramStart"/>
            <w:r w:rsidRPr="000501CB">
              <w:rPr>
                <w:color w:val="000000"/>
              </w:rPr>
              <w:t>Увеличение численности произведено на 1 штатную единицу  муниципальных служащих, замещающих должности муниципальной службы, учреждаемые для непосредственного обеспечения исполнения полномочий лица, замещающего муниципальную должность в Омском городском Совете в связи с  увеличением числа заместителей Председателя Омского городского Совета на 1 единицу (постановление Омского городского Совета от 15.02.2023 №184 "О заместителе Председателя Омского городского Совета").</w:t>
            </w:r>
            <w:proofErr w:type="gramEnd"/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нет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 w:rsidTr="000501CB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proofErr w:type="gramStart"/>
            <w:r w:rsidRPr="000501CB">
              <w:rPr>
                <w:color w:val="000000"/>
              </w:rPr>
              <w:t>часть 2 статьи 5 "Заключение договоров"</w:t>
            </w:r>
            <w:r w:rsidRPr="000501CB">
              <w:rPr>
                <w:color w:val="000000"/>
              </w:rPr>
              <w:br/>
              <w:t>Установить, что получатели средств бюджета города Омска при заключении договоров и муниципальных контрактов на поставки товаров, выполнение работ, оказание услуг вправе предусматривать авансовые платежи в размере до 100 процентов включительно суммы по договорам (контрактам):</w:t>
            </w:r>
            <w:r w:rsidRPr="000501CB">
              <w:rPr>
                <w:color w:val="000000"/>
              </w:rPr>
              <w:br/>
              <w:t>1) о предоставлении услуг связи;</w:t>
            </w:r>
            <w:r w:rsidRPr="000501CB">
              <w:rPr>
                <w:color w:val="000000"/>
              </w:rPr>
              <w:br/>
              <w:t>2) о приобретении печатных изданий, о подписке на печатные издания и об их приобретении;</w:t>
            </w:r>
            <w:proofErr w:type="gramEnd"/>
            <w:r w:rsidRPr="000501CB">
              <w:rPr>
                <w:color w:val="000000"/>
              </w:rPr>
              <w:br/>
            </w:r>
            <w:r w:rsidRPr="000501CB">
              <w:rPr>
                <w:color w:val="000000"/>
              </w:rPr>
              <w:lastRenderedPageBreak/>
              <w:t>3) об обучении на курсах повышения квалификации;</w:t>
            </w:r>
            <w:r w:rsidRPr="000501CB">
              <w:rPr>
                <w:color w:val="000000"/>
              </w:rPr>
              <w:br/>
              <w:t>4) о приобретении горюче-смазочных материалов;</w:t>
            </w:r>
            <w:r w:rsidRPr="000501CB">
              <w:rPr>
                <w:color w:val="000000"/>
              </w:rPr>
              <w:br/>
              <w:t>5) о приобретении ави</w:t>
            </w:r>
            <w:proofErr w:type="gramStart"/>
            <w:r w:rsidRPr="000501CB">
              <w:rPr>
                <w:color w:val="000000"/>
              </w:rPr>
              <w:t>а-</w:t>
            </w:r>
            <w:proofErr w:type="gramEnd"/>
            <w:r w:rsidRPr="000501CB">
              <w:rPr>
                <w:color w:val="000000"/>
              </w:rPr>
              <w:t xml:space="preserve"> и железнодорожных билетов, билетов на проезд в городском пассажирском транспорте;</w:t>
            </w:r>
            <w:r w:rsidRPr="000501CB">
              <w:rPr>
                <w:color w:val="000000"/>
              </w:rPr>
              <w:br/>
              <w:t>6) о приобретении путевок на санаторно-курортное лечение;</w:t>
            </w:r>
            <w:r w:rsidRPr="000501CB">
              <w:rPr>
                <w:color w:val="000000"/>
              </w:rPr>
              <w:br/>
              <w:t>7) об обязательном страховании гражданской ответственности владельцев транспортных средств;</w:t>
            </w:r>
            <w:r w:rsidRPr="000501CB">
              <w:rPr>
                <w:color w:val="000000"/>
              </w:rPr>
              <w:br/>
            </w:r>
            <w:proofErr w:type="gramStart"/>
            <w:r w:rsidRPr="000501CB">
              <w:rPr>
                <w:color w:val="000000"/>
              </w:rPr>
              <w:t>8) об оказании услуг по организации концертов, гастролей, выступлений творческих коллективов и исполнителей (по согласованию с главным распорядителем средств бюджета города Омска);</w:t>
            </w:r>
            <w:r w:rsidRPr="000501CB">
              <w:rPr>
                <w:color w:val="000000"/>
              </w:rPr>
              <w:br/>
              <w:t>9) о проведении экспертизы проектно-сметной документации;</w:t>
            </w:r>
            <w:r w:rsidRPr="000501CB">
              <w:rPr>
                <w:color w:val="000000"/>
              </w:rPr>
              <w:br/>
              <w:t>10) об оказании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данных);</w:t>
            </w:r>
            <w:proofErr w:type="gramEnd"/>
            <w:r w:rsidRPr="000501CB">
              <w:rPr>
                <w:color w:val="000000"/>
              </w:rPr>
              <w:br/>
            </w:r>
            <w:proofErr w:type="gramStart"/>
            <w:r w:rsidRPr="000501CB">
              <w:rPr>
                <w:color w:val="000000"/>
              </w:rPr>
              <w:t>11) об оказании услуг по ремонту автотранспорта;</w:t>
            </w:r>
            <w:r w:rsidRPr="000501CB">
              <w:rPr>
                <w:color w:val="000000"/>
              </w:rPr>
              <w:br/>
              <w:t>12) об оказании услуг по размещению, обращению и погашению муниципальных ценных бумаг города Омска.</w:t>
            </w:r>
            <w:proofErr w:type="gramEnd"/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При заключении договоров производилось авансирование до 100% только по утвержденному перечню поставки товаров, выполнения работ, оказания услуг.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нет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 w:rsidTr="000501CB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часть 3 статьи 5 "Заключение договоров"</w:t>
            </w:r>
            <w:r w:rsidRPr="000501CB">
              <w:rPr>
                <w:color w:val="000000"/>
              </w:rPr>
              <w:br/>
              <w:t>Установить, что получатели средств бюджета города Омска при заключении договоров и муниципальных контрактов на поставки товаров, выполнение работ, оказание услуг вправе предусматривать авансовые платежи в любом размере:</w:t>
            </w:r>
            <w:r w:rsidRPr="000501CB">
              <w:rPr>
                <w:color w:val="000000"/>
              </w:rPr>
              <w:br/>
              <w:t>1) по договорам (контрактам), заключенным на сумму, не превышающую 100 000,00 рублей, если иное не установлено законодательством;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Авансовые платежи в размере от 30% до 100% применялись по договорам (контрактам), заключенным на сумму, не превышающую 100 000,00 рублей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нет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 w:rsidTr="000501CB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77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proofErr w:type="gramStart"/>
            <w:r w:rsidRPr="000501CB">
              <w:rPr>
                <w:color w:val="000000"/>
              </w:rPr>
              <w:t>часть 4 статьи 5 "Заключение договоров"</w:t>
            </w:r>
            <w:r w:rsidRPr="000501CB">
              <w:rPr>
                <w:color w:val="000000"/>
              </w:rPr>
              <w:br/>
              <w:t>Установить, что получатели средств бюджета города Омска при заключении не указанных в частях 2 - 3.1 настоящей статьи договоров и муниципальных контрактов на поставки товаров, выполнение работ, оказание услуг вправе предусматривать авансовые платежи в размере до 50 процентов включительно суммы по договорам (контрактам), предусмотренным на текущий финансовый год, если иное не установлено законодательством.</w:t>
            </w:r>
            <w:proofErr w:type="gramEnd"/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3288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Заключение ряда договоров и муниципальных контрактов на поставки товаров, выполнение работ, оказание услуг производилось с условием авансовых платежей в размере до 50 процентов включительно от суммы по договора (контракта), предусмотренного на текущий финансовый год, если иное не установлено законодательством.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925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нет</w:t>
            </w:r>
          </w:p>
        </w:tc>
        <w:tc>
          <w:tcPr>
            <w:tcW w:w="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 w:rsidTr="000501CB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 xml:space="preserve"> </w:t>
            </w: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0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7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</w:tbl>
    <w:p w:rsidR="008C5B97" w:rsidRPr="00962105" w:rsidRDefault="008C5B97">
      <w:pPr>
        <w:rPr>
          <w:sz w:val="24"/>
          <w:szCs w:val="24"/>
        </w:rPr>
        <w:sectPr w:rsidR="008C5B97" w:rsidRPr="00962105">
          <w:headerReference w:type="default" r:id="rId9"/>
          <w:footerReference w:type="default" r:id="rId10"/>
          <w:pgSz w:w="11905" w:h="16837"/>
          <w:pgMar w:top="1133" w:right="566" w:bottom="1133" w:left="1133" w:header="1133" w:footer="1133" w:gutter="0"/>
          <w:cols w:space="720"/>
        </w:sectPr>
      </w:pPr>
    </w:p>
    <w:p w:rsidR="008C5B97" w:rsidRPr="00962105" w:rsidRDefault="008C5B97">
      <w:pPr>
        <w:rPr>
          <w:vanish/>
          <w:sz w:val="24"/>
          <w:szCs w:val="24"/>
        </w:rPr>
      </w:pPr>
      <w:bookmarkStart w:id="4" w:name="__bookmark_7"/>
      <w:bookmarkEnd w:id="4"/>
    </w:p>
    <w:tbl>
      <w:tblPr>
        <w:tblOverlap w:val="never"/>
        <w:tblW w:w="10206" w:type="dxa"/>
        <w:tblLayout w:type="fixed"/>
        <w:tblLook w:val="01E0"/>
      </w:tblPr>
      <w:tblGrid>
        <w:gridCol w:w="831"/>
        <w:gridCol w:w="831"/>
        <w:gridCol w:w="831"/>
        <w:gridCol w:w="831"/>
        <w:gridCol w:w="831"/>
        <w:gridCol w:w="831"/>
        <w:gridCol w:w="56"/>
        <w:gridCol w:w="831"/>
        <w:gridCol w:w="831"/>
        <w:gridCol w:w="831"/>
        <w:gridCol w:w="56"/>
        <w:gridCol w:w="56"/>
        <w:gridCol w:w="831"/>
        <w:gridCol w:w="831"/>
        <w:gridCol w:w="831"/>
        <w:gridCol w:w="66"/>
      </w:tblGrid>
      <w:tr w:rsidR="008C5B97" w:rsidRPr="000501CB"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right"/>
              <w:rPr>
                <w:color w:val="000000"/>
              </w:rPr>
            </w:pPr>
            <w:r w:rsidRPr="000501CB">
              <w:rPr>
                <w:color w:val="000000"/>
              </w:rPr>
              <w:t>Таблица №4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c>
          <w:tcPr>
            <w:tcW w:w="101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b/>
                <w:bCs/>
                <w:color w:val="000000"/>
              </w:rPr>
            </w:pPr>
            <w:r w:rsidRPr="000501CB">
              <w:rPr>
                <w:b/>
                <w:bCs/>
                <w:color w:val="000000"/>
              </w:rPr>
              <w:t>Сведения об основных положениях учетной политики</w:t>
            </w: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 xml:space="preserve"> </w:t>
            </w: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Наименование объекта учета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Код счета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Способ ведения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Характеристика применяемого способа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3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4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Активы, обязательства, финансовый результат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1 00000000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Организация ведения бухгалтерского учета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Бюджетный учет осуществляет структурное подразделение – финансовое управление Омского городского Совета.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Бланки строгой отчетности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1 00003000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По стоимости приобретения бланков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Основные средства в эксплуатации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1 00021000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По балансовой стоимости введенного в эксплуатацию объекта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Основные средства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1 10100000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Определение срока полезного использования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Исходя из ожидаемого срока получения экономических выгод и (или) полезного потенциала, заключенных в активе, признаваемом объектом основных средств.</w:t>
            </w:r>
            <w:r w:rsidRPr="000501CB">
              <w:rPr>
                <w:color w:val="000000"/>
              </w:rPr>
              <w:br/>
              <w:t xml:space="preserve">Для случаев, которые не установлены в федеральных стандартах и других нормативно-правовых актах, регулирующих бюджетный (бухгалтерский) учет, метод определения справедливой стоимости, срок полезного использования объекта актива выбирает постоянно </w:t>
            </w:r>
            <w:proofErr w:type="gramStart"/>
            <w:r w:rsidRPr="000501CB">
              <w:rPr>
                <w:color w:val="000000"/>
              </w:rPr>
              <w:t>действующая</w:t>
            </w:r>
            <w:proofErr w:type="gramEnd"/>
            <w:r w:rsidRPr="000501CB">
              <w:rPr>
                <w:color w:val="000000"/>
              </w:rPr>
              <w:t xml:space="preserve"> комиссии по поступлению и выбытию активов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Амортизация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1 10400000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Методы начисления амортизации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Линейный метод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Амортизация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1 10400000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Методы учета суммы амортизации при переоценке объекта основных средств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Материальные запасы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1 10500000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Выбытие материальных запасов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По средней фактической стоимости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Материальные запасы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1 10500000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Учет, оценка материальных запасов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 xml:space="preserve">В зависимости от характера запасов, порядка их приобретения и (или) использования единицей запасов являются номенклатурная (реестровая) единица либо партия, однородная (реестровая) группа запасов; затраты, понесенные при хранении, обслуживании </w:t>
            </w:r>
            <w:r w:rsidRPr="000501CB">
              <w:rPr>
                <w:color w:val="000000"/>
              </w:rPr>
              <w:lastRenderedPageBreak/>
              <w:t>или последующем перемещении запасов, отражаются в составе расходов текущего периода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lastRenderedPageBreak/>
              <w:t>Расходы будущих периодов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1 40150000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Метод признания расходов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Признание расходов будущих периодов расходами текущего года осуществляется ежемесячно в течение периода, к которому они относятся.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Резервы предстоящих расходов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493"/>
            </w:tblGrid>
            <w:tr w:rsidR="008C5B97" w:rsidRPr="000501CB">
              <w:trPr>
                <w:jc w:val="center"/>
              </w:trPr>
              <w:tc>
                <w:tcPr>
                  <w:tcW w:w="24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5B97" w:rsidRPr="000501CB" w:rsidRDefault="00563781">
                  <w:pPr>
                    <w:jc w:val="center"/>
                  </w:pPr>
                  <w:r w:rsidRPr="000501CB">
                    <w:rPr>
                      <w:color w:val="000000"/>
                    </w:rPr>
                    <w:t>1 40160000</w:t>
                  </w:r>
                </w:p>
              </w:tc>
            </w:tr>
          </w:tbl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Метод оценки суммы резервов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493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proofErr w:type="gramStart"/>
            <w:r w:rsidRPr="000501CB">
              <w:rPr>
                <w:color w:val="000000"/>
              </w:rPr>
              <w:t>Расчет (оценка) резерва для оплаты (компенсации) неиспользованных дней отпуска осуществляется на конец каждого квартала по категориям персонала Омского городского Совета (Председатель; депутаты, осуществляющие свои полномочия на постоянной основе; муниципальные служащие; технические работники; помощники депутатов на оплачиваемой основе) исходя из списочной численности, фонда оплаты труда за предшествующие 12 месяцев и количества неиспользованных дней отпуска соответствующей категории персонала.</w:t>
            </w:r>
            <w:proofErr w:type="gramEnd"/>
            <w:r w:rsidRPr="000501CB">
              <w:rPr>
                <w:color w:val="000000"/>
              </w:rPr>
              <w:t xml:space="preserve"> Сумма корректировки размера резерва на отчетную дату относится на расходы текущего финансового года. </w:t>
            </w:r>
            <w:r w:rsidRPr="000501CB">
              <w:rPr>
                <w:color w:val="000000"/>
              </w:rPr>
              <w:br/>
              <w:t>Расчет (оценка) резерва на оплату судебных актов и мировых соглашений осуществляется на конец каждого квартала исходя их размера предъявленных исковых требований по незавершенным по состоянию на отчетную дату судебным разбирательствам.</w:t>
            </w: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  <w:tr w:rsidR="008C5B97" w:rsidRPr="000501CB"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8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</w:tbl>
    <w:p w:rsidR="008C5B97" w:rsidRPr="00962105" w:rsidRDefault="008C5B97">
      <w:pPr>
        <w:rPr>
          <w:sz w:val="24"/>
          <w:szCs w:val="24"/>
        </w:rPr>
        <w:sectPr w:rsidR="008C5B97" w:rsidRPr="00962105">
          <w:headerReference w:type="default" r:id="rId11"/>
          <w:footerReference w:type="default" r:id="rId12"/>
          <w:pgSz w:w="11905" w:h="16837"/>
          <w:pgMar w:top="1133" w:right="566" w:bottom="1133" w:left="1133" w:header="1133" w:footer="1133" w:gutter="0"/>
          <w:cols w:space="720"/>
        </w:sectPr>
      </w:pPr>
    </w:p>
    <w:p w:rsidR="008C5B97" w:rsidRPr="00962105" w:rsidRDefault="008C5B97">
      <w:pPr>
        <w:rPr>
          <w:vanish/>
          <w:sz w:val="24"/>
          <w:szCs w:val="24"/>
        </w:rPr>
      </w:pPr>
      <w:bookmarkStart w:id="5" w:name="__bookmark_9"/>
      <w:bookmarkEnd w:id="5"/>
    </w:p>
    <w:tbl>
      <w:tblPr>
        <w:tblOverlap w:val="never"/>
        <w:tblW w:w="10206" w:type="dxa"/>
        <w:tblLayout w:type="fixed"/>
        <w:tblLook w:val="01E0"/>
      </w:tblPr>
      <w:tblGrid>
        <w:gridCol w:w="1133"/>
        <w:gridCol w:w="1530"/>
        <w:gridCol w:w="979"/>
        <w:gridCol w:w="1530"/>
        <w:gridCol w:w="979"/>
        <w:gridCol w:w="979"/>
        <w:gridCol w:w="979"/>
        <w:gridCol w:w="2097"/>
      </w:tblGrid>
      <w:tr w:rsidR="008C5B97" w:rsidRPr="00962105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right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Таблица №11</w:t>
            </w:r>
          </w:p>
        </w:tc>
      </w:tr>
      <w:tr w:rsidR="008C5B97" w:rsidRPr="00962105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2105">
              <w:rPr>
                <w:b/>
                <w:bCs/>
                <w:color w:val="000000"/>
                <w:sz w:val="24"/>
                <w:szCs w:val="24"/>
              </w:rPr>
              <w:t>Сведения об организационной структуре субъекта бюджетной отчетности</w:t>
            </w:r>
          </w:p>
        </w:tc>
      </w:tr>
      <w:tr w:rsidR="008C5B97" w:rsidRPr="00962105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8C5B97">
            <w:pPr>
              <w:spacing w:line="1" w:lineRule="auto"/>
              <w:jc w:val="center"/>
              <w:rPr>
                <w:sz w:val="24"/>
                <w:szCs w:val="24"/>
              </w:rPr>
            </w:pPr>
          </w:p>
        </w:tc>
      </w:tr>
      <w:tr w:rsidR="008C5B97" w:rsidRPr="00962105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Правовое основание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Пояснения</w:t>
            </w:r>
          </w:p>
        </w:tc>
      </w:tr>
      <w:tr w:rsidR="008C5B97" w:rsidRPr="00962105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962105" w:rsidRDefault="00563781">
            <w:pPr>
              <w:jc w:val="center"/>
              <w:rPr>
                <w:color w:val="000000"/>
                <w:sz w:val="24"/>
                <w:szCs w:val="24"/>
              </w:rPr>
            </w:pPr>
            <w:r w:rsidRPr="00962105">
              <w:rPr>
                <w:color w:val="000000"/>
                <w:sz w:val="24"/>
                <w:szCs w:val="24"/>
              </w:rPr>
              <w:t>5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Адрес в пределах места нахождения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 xml:space="preserve">Юридический адрес - 644099, Омская </w:t>
            </w:r>
            <w:proofErr w:type="spellStart"/>
            <w:proofErr w:type="gramStart"/>
            <w:r w:rsidRPr="000501CB">
              <w:rPr>
                <w:i/>
                <w:iCs/>
                <w:color w:val="000000"/>
              </w:rPr>
              <w:t>обл</w:t>
            </w:r>
            <w:proofErr w:type="spellEnd"/>
            <w:proofErr w:type="gramEnd"/>
            <w:r w:rsidRPr="000501CB">
              <w:rPr>
                <w:i/>
                <w:iCs/>
                <w:color w:val="000000"/>
              </w:rPr>
              <w:t xml:space="preserve">, г Омск, </w:t>
            </w:r>
            <w:proofErr w:type="spellStart"/>
            <w:r w:rsidRPr="000501CB">
              <w:rPr>
                <w:i/>
                <w:iCs/>
                <w:color w:val="000000"/>
              </w:rPr>
              <w:t>ул</w:t>
            </w:r>
            <w:proofErr w:type="spellEnd"/>
            <w:r w:rsidRPr="000501CB">
              <w:rPr>
                <w:i/>
                <w:iCs/>
                <w:color w:val="000000"/>
              </w:rPr>
              <w:t xml:space="preserve"> Гагарина, </w:t>
            </w:r>
            <w:proofErr w:type="spellStart"/>
            <w:r w:rsidRPr="000501CB">
              <w:rPr>
                <w:i/>
                <w:iCs/>
                <w:color w:val="000000"/>
              </w:rPr>
              <w:t>д</w:t>
            </w:r>
            <w:proofErr w:type="spellEnd"/>
            <w:r w:rsidRPr="000501CB">
              <w:rPr>
                <w:i/>
                <w:iCs/>
                <w:color w:val="000000"/>
              </w:rPr>
              <w:t xml:space="preserve"> 34;</w:t>
            </w:r>
            <w:r w:rsidRPr="000501CB">
              <w:rPr>
                <w:i/>
                <w:iCs/>
                <w:color w:val="000000"/>
              </w:rPr>
              <w:br/>
              <w:t>Почтовый (</w:t>
            </w:r>
            <w:proofErr w:type="spellStart"/>
            <w:r w:rsidRPr="000501CB">
              <w:rPr>
                <w:i/>
                <w:iCs/>
                <w:color w:val="000000"/>
              </w:rPr>
              <w:t>фактич</w:t>
            </w:r>
            <w:proofErr w:type="spellEnd"/>
            <w:r w:rsidRPr="000501CB">
              <w:rPr>
                <w:i/>
                <w:iCs/>
                <w:color w:val="000000"/>
              </w:rPr>
              <w:t xml:space="preserve">.) адрес -  644024, Омская </w:t>
            </w:r>
            <w:proofErr w:type="spellStart"/>
            <w:r w:rsidRPr="000501CB">
              <w:rPr>
                <w:i/>
                <w:iCs/>
                <w:color w:val="000000"/>
              </w:rPr>
              <w:t>обл</w:t>
            </w:r>
            <w:proofErr w:type="spellEnd"/>
            <w:r w:rsidRPr="000501CB">
              <w:rPr>
                <w:i/>
                <w:iCs/>
                <w:color w:val="000000"/>
              </w:rPr>
              <w:t xml:space="preserve">, г Омск, ул. Думская, </w:t>
            </w:r>
            <w:proofErr w:type="spellStart"/>
            <w:r w:rsidRPr="000501CB">
              <w:rPr>
                <w:i/>
                <w:iCs/>
                <w:color w:val="000000"/>
              </w:rPr>
              <w:t>д</w:t>
            </w:r>
            <w:proofErr w:type="spellEnd"/>
            <w:r w:rsidRPr="000501CB">
              <w:rPr>
                <w:i/>
                <w:iCs/>
                <w:color w:val="000000"/>
              </w:rPr>
              <w:t xml:space="preserve"> 1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Организационно-правовая форма субъекта отчетности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75404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ОКОПФ ОК 028-2012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Муниципальное казенное учреждение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Изменение наименования субъекта отчетности за отчетный период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Перечень основных нормативных правовых актов, регламентирующих деятельность субъекта отчетности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Федеральный закон от 06.10.2003 N 131-ФЗ  "Об общих принципах организации местного самоуправления в Российской Федерации"; Решение Омского городского Совета от 20.09.1995 N 92  "Об Уставе города Омска"; Решение Омского городского Совета от 20.12.2006 N 427  "Об утверждении Регламента Омского городского Совета"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Наименование органа, осуществляющего внешний государственный (муниципальный) финансовый контроль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Контрольно-счетная палата города Омска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Сроки деятельности субъекта отчетности, созданного на определенный срок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Наименование и место публикации отчета, содержащего информацию о результатах исполнения бюджетной сметы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 xml:space="preserve">Сайт учреждения в сети Интернет - </w:t>
            </w:r>
            <w:proofErr w:type="spellStart"/>
            <w:r w:rsidRPr="000501CB">
              <w:rPr>
                <w:i/>
                <w:iCs/>
                <w:color w:val="000000"/>
              </w:rPr>
              <w:t>www.omskgorsovet.ru</w:t>
            </w:r>
            <w:proofErr w:type="spellEnd"/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Федеральный закон от 09.02.2009 N 8-ФЗ 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Наличие государственных (муниципальных) унитарных и казенных предприятий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080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Изменение количества государственных (муниципальных) унитарных и казенных предприятий, произошедшие за отчетный период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Изменение состава бюджетных полномочий, произошедшее в отчетном периоде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 xml:space="preserve">Передача полномочий по </w:t>
            </w:r>
            <w:r w:rsidRPr="000501CB">
              <w:rPr>
                <w:color w:val="000000"/>
              </w:rPr>
              <w:lastRenderedPageBreak/>
              <w:t>ведению бюджетного учета иному учреждению (централизованной бухгалтерии)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lastRenderedPageBreak/>
              <w:t>110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 xml:space="preserve">Бюджетный учет </w:t>
            </w:r>
            <w:r w:rsidRPr="000501CB">
              <w:rPr>
                <w:i/>
                <w:iCs/>
                <w:color w:val="000000"/>
              </w:rPr>
              <w:lastRenderedPageBreak/>
              <w:t>осуществляет структурное подразделение – финансовое управление Омского городского Совета.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lastRenderedPageBreak/>
              <w:t>Сведения о правопреемственности по всем обязательствам реорганизуемого (преобразуемого) субъекта отчетности в отношении всех кредиторов и должников, включая обязательства, оспариваемые в суде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Иная информация, характеризующая показатели деятельности реорганизуемого (преобразуемого) субъекта отчетности за отчетный период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93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* Общероссийский классификатор организационно-правовых форм ОК 028-2012</w:t>
            </w:r>
          </w:p>
        </w:tc>
      </w:tr>
    </w:tbl>
    <w:p w:rsidR="008C5B97" w:rsidRPr="000501CB" w:rsidRDefault="008C5B97">
      <w:pPr>
        <w:sectPr w:rsidR="008C5B97" w:rsidRPr="000501CB">
          <w:headerReference w:type="default" r:id="rId13"/>
          <w:footerReference w:type="default" r:id="rId14"/>
          <w:pgSz w:w="11905" w:h="16837"/>
          <w:pgMar w:top="1133" w:right="566" w:bottom="1133" w:left="1133" w:header="1133" w:footer="1133" w:gutter="0"/>
          <w:cols w:space="720"/>
        </w:sectPr>
      </w:pPr>
    </w:p>
    <w:p w:rsidR="008C5B97" w:rsidRPr="000501CB" w:rsidRDefault="008C5B97">
      <w:pPr>
        <w:rPr>
          <w:vanish/>
        </w:rPr>
      </w:pPr>
      <w:bookmarkStart w:id="6" w:name="__bookmark_10"/>
      <w:bookmarkEnd w:id="6"/>
    </w:p>
    <w:tbl>
      <w:tblPr>
        <w:tblOverlap w:val="never"/>
        <w:tblW w:w="10206" w:type="dxa"/>
        <w:tblLayout w:type="fixed"/>
        <w:tblLook w:val="01E0"/>
      </w:tblPr>
      <w:tblGrid>
        <w:gridCol w:w="1133"/>
        <w:gridCol w:w="1530"/>
        <w:gridCol w:w="979"/>
        <w:gridCol w:w="1530"/>
        <w:gridCol w:w="979"/>
        <w:gridCol w:w="979"/>
        <w:gridCol w:w="2097"/>
        <w:gridCol w:w="979"/>
      </w:tblGrid>
      <w:tr w:rsidR="008C5B97" w:rsidRPr="000501CB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307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right"/>
              <w:rPr>
                <w:color w:val="000000"/>
              </w:rPr>
            </w:pPr>
            <w:r w:rsidRPr="000501CB">
              <w:rPr>
                <w:color w:val="000000"/>
              </w:rPr>
              <w:t>Таблица №12</w:t>
            </w:r>
          </w:p>
        </w:tc>
      </w:tr>
      <w:tr w:rsidR="008C5B97" w:rsidRPr="000501CB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b/>
                <w:bCs/>
                <w:color w:val="000000"/>
              </w:rPr>
            </w:pPr>
            <w:r w:rsidRPr="000501CB">
              <w:rPr>
                <w:b/>
                <w:bCs/>
                <w:color w:val="000000"/>
              </w:rPr>
              <w:t>Сведения о результатах деятельности субъекта бюджетной отчетности</w:t>
            </w:r>
          </w:p>
        </w:tc>
      </w:tr>
      <w:tr w:rsidR="008C5B97" w:rsidRPr="000501CB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Показатель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Код строки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Критерии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Значение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3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4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010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балансовая и остаточная стоимости временно неэксплуатируемых (неиспользуемых) объектов основных средств,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0,00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011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балансовая стоимость объектов основных средств, находящихся в эксплуатации и имеющих нулевую остаточную стоимость,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27518,80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Имущество учреждения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012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балансовая и остаточная стоимости объектов основных средств, изъятых из эксплуатации или удерживаемых до их выбытия, тыс. руб.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0,00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Основные фонды субъекта отчетности 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020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техническое состояние, эффективность использования, обеспеченность учреждения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В ходе ежегодной обязательной инвентаризации проведена работа по оценке технического состояния, эффективности использования, обеспеченности нефинансовыми активами. По предварительной оценке обеспеченность средствами вычислительной, копировально-множительной техники и офисного оборудования находится на достаточно высоком уровне, все рабочие места оснащены техническими средствами, отвечающими требованиям безопасности, но требуется обновление (модернизация) порядка 20 % фондов в связи с их техническим устареванием и физическим износом. Здание Омского городского Совета находится в стадии капитального ремонта в соответствии с утвержденным и согласованным в министерстве культуры Омской области проектом. В 2023 году завершен 1 этап работ, финансирование на следующие этапы предусмотрено на 2024-2026 годы.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Основные фонды субъекта отчетности (его структурных 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021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основные мероприятия по улучшению состояния и сохранности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Основные средства, непригодные к эксплуатации в связи с моральным и (или) физическим износом и нецелесообразностью и дороговизной их ремонта, списаны в течение 2023 года с балансового учета и утилизированы в установленном порядке. Взамен частично приобретены новые современные объекты основных средств или запланировано их приобретение на 2024 год.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 xml:space="preserve">Основные фонды субъекта отчетности (его структурных </w:t>
            </w:r>
            <w:r w:rsidRPr="000501CB">
              <w:rPr>
                <w:color w:val="000000"/>
              </w:rPr>
              <w:lastRenderedPageBreak/>
              <w:t>подразделений)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lastRenderedPageBreak/>
              <w:t>022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характеристика комплектности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 xml:space="preserve">Комплекты основных средств соответствуют своим техническим </w:t>
            </w:r>
            <w:r w:rsidRPr="000501CB">
              <w:rPr>
                <w:color w:val="000000"/>
              </w:rPr>
              <w:lastRenderedPageBreak/>
              <w:t>характеристикам</w:t>
            </w:r>
          </w:p>
        </w:tc>
      </w:tr>
      <w:tr w:rsidR="008C5B97" w:rsidRPr="000501CB">
        <w:tc>
          <w:tcPr>
            <w:tcW w:w="26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lastRenderedPageBreak/>
              <w:t>-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030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</w:tbl>
    <w:p w:rsidR="008C5B97" w:rsidRPr="000501CB" w:rsidRDefault="008C5B97">
      <w:pPr>
        <w:sectPr w:rsidR="008C5B97" w:rsidRPr="000501CB">
          <w:headerReference w:type="default" r:id="rId15"/>
          <w:footerReference w:type="default" r:id="rId16"/>
          <w:pgSz w:w="11905" w:h="16837"/>
          <w:pgMar w:top="1133" w:right="566" w:bottom="1133" w:left="1133" w:header="1133" w:footer="1133" w:gutter="0"/>
          <w:cols w:space="720"/>
        </w:sectPr>
      </w:pPr>
    </w:p>
    <w:p w:rsidR="008C5B97" w:rsidRPr="000501CB" w:rsidRDefault="008C5B97">
      <w:pPr>
        <w:rPr>
          <w:vanish/>
        </w:rPr>
      </w:pPr>
      <w:bookmarkStart w:id="7" w:name="__bookmark_11"/>
      <w:bookmarkEnd w:id="7"/>
    </w:p>
    <w:tbl>
      <w:tblPr>
        <w:tblOverlap w:val="never"/>
        <w:tblW w:w="10206" w:type="dxa"/>
        <w:tblLayout w:type="fixed"/>
        <w:tblLook w:val="01E0"/>
      </w:tblPr>
      <w:tblGrid>
        <w:gridCol w:w="1133"/>
        <w:gridCol w:w="1530"/>
        <w:gridCol w:w="979"/>
        <w:gridCol w:w="1530"/>
        <w:gridCol w:w="979"/>
        <w:gridCol w:w="979"/>
        <w:gridCol w:w="979"/>
        <w:gridCol w:w="2097"/>
      </w:tblGrid>
      <w:tr w:rsidR="008C5B97" w:rsidRPr="000501CB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right"/>
              <w:rPr>
                <w:color w:val="000000"/>
              </w:rPr>
            </w:pPr>
            <w:r w:rsidRPr="000501CB">
              <w:rPr>
                <w:color w:val="000000"/>
              </w:rPr>
              <w:t>Таблица №13</w:t>
            </w:r>
          </w:p>
        </w:tc>
      </w:tr>
      <w:tr w:rsidR="008C5B97" w:rsidRPr="000501CB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b/>
                <w:bCs/>
                <w:color w:val="000000"/>
              </w:rPr>
            </w:pPr>
            <w:r w:rsidRPr="000501CB">
              <w:rPr>
                <w:b/>
                <w:bCs/>
                <w:color w:val="000000"/>
              </w:rPr>
              <w:t>Анализ отчета об исполнении бюджета субъектом бюджетной отчетности</w:t>
            </w:r>
          </w:p>
        </w:tc>
      </w:tr>
      <w:tr w:rsidR="008C5B97" w:rsidRPr="000501CB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Показатель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Код строки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Значение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2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3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Отчет об исполнении бюджета (ф.0503127): причины отклонения суммы неисполненных назначений, отраженных в графе 9 по соответствующим строкам раздела 1 "Доходы", от разницы показателей граф 4 и 8 по строке 010 "Доходы бюджета - всего"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010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Отклонения отсутствуют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Сведения об исполнении бюджета (ф.0503164): код "99 - иные причины" по графе 8 раздела 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020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proofErr w:type="gramStart"/>
            <w:r w:rsidRPr="000501CB">
              <w:rPr>
                <w:i/>
                <w:iCs/>
                <w:color w:val="000000"/>
              </w:rPr>
              <w:t>Согласно показателям формы 0503164 «Сведения об исполнении бюджета» исполнение на отчетную дату меньше планового процента исполнения по следующим КБК и причинам отклонений:</w:t>
            </w:r>
            <w:r w:rsidRPr="000501CB">
              <w:rPr>
                <w:i/>
                <w:iCs/>
                <w:color w:val="000000"/>
              </w:rPr>
              <w:br/>
              <w:t>- 912 0113 7010100000 000 – 0,00 % – отсутствие предъявленных к исполнению судебных актов и мировых соглашений по возмещению причиненного вреда;</w:t>
            </w:r>
            <w:r w:rsidRPr="000501CB">
              <w:rPr>
                <w:i/>
                <w:iCs/>
                <w:color w:val="000000"/>
              </w:rPr>
              <w:br/>
              <w:t>- 912 0705 7230200000 000 – 93,25% - предоставление исполнителями скидок по образовательным программам повышения квалификации работников;</w:t>
            </w:r>
            <w:proofErr w:type="gramEnd"/>
            <w:r w:rsidRPr="000501CB">
              <w:rPr>
                <w:i/>
                <w:iCs/>
                <w:color w:val="000000"/>
              </w:rPr>
              <w:br/>
              <w:t xml:space="preserve">- 912 0103 7220100000 000 – 86,92 % –наличие вакантной выборной муниципальной </w:t>
            </w:r>
            <w:proofErr w:type="gramStart"/>
            <w:r w:rsidRPr="000501CB">
              <w:rPr>
                <w:i/>
                <w:iCs/>
                <w:color w:val="000000"/>
              </w:rPr>
              <w:t>должности первого заместителя Председателя Омского городского Совета седьмого созыва</w:t>
            </w:r>
            <w:proofErr w:type="gramEnd"/>
            <w:r w:rsidRPr="000501CB">
              <w:rPr>
                <w:i/>
                <w:iCs/>
                <w:color w:val="000000"/>
              </w:rPr>
              <w:t xml:space="preserve"> на постоянной основе в связи с досрочным прекращением полномочий по причине смерти, а также наличие экономии ассигнований в связи с достижением предельной величины налоговой базы для исчисления страховых взносов.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Сведения об исполнении бюджета (ф.0503164): по графе 8 раздела 2 несколько причин отклонения одновременно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030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Анализ исполнения текстовых статей закона (решения) о бюджете, касающихся приоритетных национальных проектов и имеющих отношение к деятельности субъекта бюджетной отчетности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040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Омский городской Совет не являлся в отчетном периоде участником федеральных (муниципальных) целевых программ, национальных и инвестиционных проектов.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Информация о принятии денежных обязатель</w:t>
            </w:r>
            <w:proofErr w:type="gramStart"/>
            <w:r w:rsidRPr="000501CB">
              <w:rPr>
                <w:color w:val="000000"/>
              </w:rPr>
              <w:t>ств св</w:t>
            </w:r>
            <w:proofErr w:type="gramEnd"/>
            <w:r w:rsidRPr="000501CB">
              <w:rPr>
                <w:color w:val="000000"/>
              </w:rPr>
              <w:t>ерх утвержденного субъекту отчетности на финансовый год объема бюджетных ассигнований и (или) лимитов бюджетных обязательств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Принятых денежных обязатель</w:t>
            </w:r>
            <w:proofErr w:type="gramStart"/>
            <w:r w:rsidRPr="000501CB">
              <w:rPr>
                <w:i/>
                <w:iCs/>
                <w:color w:val="000000"/>
              </w:rPr>
              <w:t>ств св</w:t>
            </w:r>
            <w:proofErr w:type="gramEnd"/>
            <w:r w:rsidRPr="000501CB">
              <w:rPr>
                <w:i/>
                <w:iCs/>
                <w:color w:val="000000"/>
              </w:rPr>
              <w:t>ерх утвержденных (уточненных) бюджетных ассигнований и лимитов бюджетных обязательств нет.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 xml:space="preserve">Информация </w:t>
            </w:r>
            <w:proofErr w:type="gramStart"/>
            <w:r w:rsidRPr="000501CB">
              <w:rPr>
                <w:color w:val="000000"/>
              </w:rPr>
              <w:t>по обобщенным данным об операциях по управлению остатками средств на едином счете соответствующего бюджета за отчетный период</w:t>
            </w:r>
            <w:proofErr w:type="gramEnd"/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060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</w:t>
            </w:r>
          </w:p>
        </w:tc>
      </w:tr>
      <w:tr w:rsidR="008C5B97" w:rsidRPr="000501CB">
        <w:tc>
          <w:tcPr>
            <w:tcW w:w="36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070</w:t>
            </w:r>
          </w:p>
        </w:tc>
        <w:tc>
          <w:tcPr>
            <w:tcW w:w="50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rPr>
          <w:trHeight w:val="1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</w:tbl>
    <w:p w:rsidR="008C5B97" w:rsidRPr="000501CB" w:rsidRDefault="008C5B97">
      <w:pPr>
        <w:sectPr w:rsidR="008C5B97" w:rsidRPr="000501CB">
          <w:headerReference w:type="default" r:id="rId17"/>
          <w:footerReference w:type="default" r:id="rId18"/>
          <w:pgSz w:w="11905" w:h="16837"/>
          <w:pgMar w:top="1133" w:right="566" w:bottom="1133" w:left="1133" w:header="1133" w:footer="1133" w:gutter="0"/>
          <w:cols w:space="720"/>
        </w:sectPr>
      </w:pPr>
    </w:p>
    <w:p w:rsidR="008C5B97" w:rsidRPr="000501CB" w:rsidRDefault="008C5B97">
      <w:pPr>
        <w:rPr>
          <w:vanish/>
        </w:rPr>
      </w:pPr>
      <w:bookmarkStart w:id="8" w:name="__bookmark_12"/>
      <w:bookmarkEnd w:id="8"/>
    </w:p>
    <w:tbl>
      <w:tblPr>
        <w:tblOverlap w:val="never"/>
        <w:tblW w:w="10206" w:type="dxa"/>
        <w:tblLayout w:type="fixed"/>
        <w:tblLook w:val="01E0"/>
      </w:tblPr>
      <w:tblGrid>
        <w:gridCol w:w="1133"/>
        <w:gridCol w:w="1530"/>
        <w:gridCol w:w="559"/>
        <w:gridCol w:w="1530"/>
        <w:gridCol w:w="559"/>
        <w:gridCol w:w="559"/>
        <w:gridCol w:w="559"/>
        <w:gridCol w:w="559"/>
        <w:gridCol w:w="559"/>
        <w:gridCol w:w="559"/>
        <w:gridCol w:w="2100"/>
      </w:tblGrid>
      <w:tr w:rsidR="008C5B97" w:rsidRPr="000501CB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right"/>
              <w:rPr>
                <w:color w:val="000000"/>
              </w:rPr>
            </w:pPr>
            <w:r w:rsidRPr="000501CB">
              <w:rPr>
                <w:color w:val="000000"/>
              </w:rPr>
              <w:t>Таблица №14</w:t>
            </w:r>
          </w:p>
        </w:tc>
      </w:tr>
      <w:tr w:rsidR="008C5B97" w:rsidRPr="000501CB">
        <w:trPr>
          <w:trHeight w:val="322"/>
        </w:trPr>
        <w:tc>
          <w:tcPr>
            <w:tcW w:w="10206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b/>
                <w:bCs/>
                <w:color w:val="000000"/>
              </w:rPr>
            </w:pPr>
            <w:r w:rsidRPr="000501CB">
              <w:rPr>
                <w:b/>
                <w:bCs/>
                <w:color w:val="000000"/>
              </w:rPr>
              <w:t>Анализ показателей отчетности субъекта бюджетной отчетности</w:t>
            </w:r>
          </w:p>
        </w:tc>
      </w:tr>
      <w:tr w:rsidR="008C5B97" w:rsidRPr="000501CB"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2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rPr>
          <w:trHeight w:val="680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Код формы по ОКУД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Код строки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Показатель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Пояснения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2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3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4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0503168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010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Показатели со знаком "минус" в графе 7 разделов 1 и 2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Показатели со знаком "минус" отсутствуют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020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Показатели со знаком "минус" в графах 5 - 8 раздела 1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Показатели со знаком "минус" отсутствуют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030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Графа 7 - "05 - иные причины возникновения просроченной кредиторской задолженности" раздела 2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Просроченной кредиторской задолженности 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040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Раздел 2 графа 7 - "89 - иные причины возникновения просроченной дебиторской задолженности"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Просроченной дебиторской задолженности 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Несколько причин возникновения просроченной дебиторской (кредиторской) задолженности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060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Раздел 1 графа 9 - "06 -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070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Раздел 4 графа 7 - "03.5 -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080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Раздел 1 графа 7 - "99 -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090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Раздел 2 графа 7 - "75 - иные причины"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100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Графа 7 - "09 - иной статус"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110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Графа 8 - "09 - иной статус"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120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Графа 7 - "28 - иное основание выбытия"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130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Графа 8 - "28 - иное основание выбытия"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0503127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140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Информация (пояснения) о некассовых операциях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150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545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rPr>
          <w:trHeight w:val="1"/>
        </w:trPr>
        <w:tc>
          <w:tcPr>
            <w:tcW w:w="10206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</w:tbl>
    <w:p w:rsidR="008C5B97" w:rsidRPr="000501CB" w:rsidRDefault="008C5B97">
      <w:pPr>
        <w:sectPr w:rsidR="008C5B97" w:rsidRPr="000501CB">
          <w:headerReference w:type="default" r:id="rId19"/>
          <w:footerReference w:type="default" r:id="rId20"/>
          <w:pgSz w:w="11905" w:h="16837"/>
          <w:pgMar w:top="1133" w:right="566" w:bottom="1133" w:left="1133" w:header="1133" w:footer="1133" w:gutter="0"/>
          <w:cols w:space="720"/>
        </w:sectPr>
      </w:pPr>
    </w:p>
    <w:p w:rsidR="008C5B97" w:rsidRPr="000501CB" w:rsidRDefault="008C5B97">
      <w:pPr>
        <w:rPr>
          <w:vanish/>
        </w:rPr>
      </w:pPr>
      <w:bookmarkStart w:id="9" w:name="__bookmark_17"/>
      <w:bookmarkEnd w:id="9"/>
    </w:p>
    <w:tbl>
      <w:tblPr>
        <w:tblOverlap w:val="never"/>
        <w:tblW w:w="10206" w:type="dxa"/>
        <w:tblLayout w:type="fixed"/>
        <w:tblLook w:val="01E0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81"/>
      </w:tblGrid>
      <w:tr w:rsidR="008C5B97" w:rsidRPr="000501CB"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383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right"/>
              <w:rPr>
                <w:color w:val="000000"/>
              </w:rPr>
            </w:pPr>
            <w:r w:rsidRPr="000501CB">
              <w:rPr>
                <w:color w:val="000000"/>
              </w:rPr>
              <w:t>Таблица №16</w:t>
            </w:r>
          </w:p>
        </w:tc>
      </w:tr>
      <w:tr w:rsidR="008C5B97" w:rsidRPr="000501CB">
        <w:trPr>
          <w:trHeight w:val="322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b/>
                <w:bCs/>
                <w:color w:val="000000"/>
              </w:rPr>
            </w:pPr>
            <w:r w:rsidRPr="000501CB">
              <w:rPr>
                <w:b/>
                <w:bCs/>
                <w:color w:val="000000"/>
              </w:rPr>
              <w:t>Прочие вопросы деятельности субъекта бюджетной отчетности</w:t>
            </w:r>
          </w:p>
        </w:tc>
      </w:tr>
      <w:tr w:rsidR="008C5B97" w:rsidRPr="000501CB"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  <w:tc>
          <w:tcPr>
            <w:tcW w:w="128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  <w:jc w:val="center"/>
            </w:pPr>
          </w:p>
        </w:tc>
      </w:tr>
      <w:tr w:rsidR="008C5B97" w:rsidRPr="000501CB">
        <w:trPr>
          <w:trHeight w:val="68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Наименование отчета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Код строки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Показатель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Пояснения</w:t>
            </w:r>
          </w:p>
        </w:tc>
      </w:tr>
      <w:tr w:rsidR="008C5B97" w:rsidRPr="000501C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2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3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4</w:t>
            </w:r>
          </w:p>
        </w:tc>
      </w:tr>
      <w:tr w:rsidR="008C5B97" w:rsidRPr="000501C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Таблица № 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010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Годовая инвентаризация проведена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Перед составлением годовой бюджетной отчетности была проведена инвентаризация нефинансовых активо</w:t>
            </w:r>
            <w:proofErr w:type="gramStart"/>
            <w:r w:rsidRPr="000501CB">
              <w:rPr>
                <w:i/>
                <w:iCs/>
                <w:color w:val="000000"/>
              </w:rPr>
              <w:t>в(</w:t>
            </w:r>
            <w:proofErr w:type="gramEnd"/>
            <w:r w:rsidRPr="000501CB">
              <w:rPr>
                <w:i/>
                <w:iCs/>
                <w:color w:val="000000"/>
              </w:rPr>
              <w:t>имущества) по состоянию на 01.10.2023  и финансовых активов, обязательств, резервов на конец отчетного периода на основании распоряжения Председателя Омского городского Совета от 15.09.2023 №39-ах. Отклонений между фактическим наличием активов и данными бухгалтерского учета, а также признаков  обесценения активов не выявлено; дебиторская и кредиторская задолженность подтверждена документально, идентификация контрагентов с данными справочников ЕГРЮЛ и ЕГРИП расхождений не выявила.</w:t>
            </w:r>
          </w:p>
        </w:tc>
      </w:tr>
      <w:tr w:rsidR="008C5B97" w:rsidRPr="000501C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0503296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020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Информация о задолженности по исполнительным документам и о правовом основании ее возникновения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Задолженность по исполнительным документам на конец отчетного периода отсутствует</w:t>
            </w:r>
          </w:p>
        </w:tc>
      </w:tr>
      <w:tr w:rsidR="008C5B97" w:rsidRPr="000501C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030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Корреспонденция счетов бюджетного учета, утвержденная субъектом учета (централизованной бухгалтерии)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нет</w:t>
            </w:r>
          </w:p>
        </w:tc>
      </w:tr>
      <w:tr w:rsidR="008C5B97" w:rsidRPr="000501C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040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rPr>
                <w:color w:val="000000"/>
              </w:rPr>
            </w:pPr>
            <w:r w:rsidRPr="000501CB">
              <w:rPr>
                <w:color w:val="000000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i/>
                <w:iCs/>
                <w:color w:val="000000"/>
              </w:rPr>
            </w:pPr>
            <w:r w:rsidRPr="000501CB">
              <w:rPr>
                <w:i/>
                <w:iCs/>
                <w:color w:val="000000"/>
              </w:rPr>
              <w:t>-  Отчет о бюджетных назначениях (ф.0503128N);</w:t>
            </w:r>
            <w:r w:rsidRPr="000501CB">
              <w:rPr>
                <w:i/>
                <w:iCs/>
                <w:color w:val="000000"/>
              </w:rPr>
              <w:br/>
              <w:t>-  Отчет о бюджетных обязательствах (по национальным проектам) (ф.0503128-НП);</w:t>
            </w:r>
            <w:r w:rsidRPr="000501CB">
              <w:rPr>
                <w:i/>
                <w:iCs/>
                <w:color w:val="000000"/>
              </w:rPr>
              <w:br/>
              <w:t>-  Справка о суммах  консолидируемых  поступлений,   подлежащих  зачислению на счет бюджета (ф. 0503184);</w:t>
            </w:r>
            <w:r w:rsidRPr="000501CB">
              <w:rPr>
                <w:i/>
                <w:iCs/>
                <w:color w:val="000000"/>
              </w:rPr>
              <w:br/>
              <w:t>В части форм пояснительной записки:</w:t>
            </w:r>
            <w:r w:rsidRPr="000501CB">
              <w:rPr>
                <w:i/>
                <w:iCs/>
                <w:color w:val="000000"/>
              </w:rPr>
              <w:br/>
              <w:t xml:space="preserve">-  </w:t>
            </w:r>
            <w:proofErr w:type="gramStart"/>
            <w:r w:rsidRPr="000501CB">
              <w:rPr>
                <w:i/>
                <w:iCs/>
                <w:color w:val="000000"/>
              </w:rPr>
              <w:t>Сведения об исполнении мероприятий в рамках целевых программ (ф. 0503166);</w:t>
            </w:r>
            <w:r w:rsidRPr="000501CB">
              <w:rPr>
                <w:i/>
                <w:iCs/>
                <w:color w:val="000000"/>
              </w:rPr>
              <w:br/>
              <w:t>-  Сведения о целевых иностранных кредитах (ф. 0503167);</w:t>
            </w:r>
            <w:r w:rsidRPr="000501CB">
              <w:rPr>
                <w:i/>
                <w:iCs/>
                <w:color w:val="000000"/>
              </w:rPr>
              <w:br/>
              <w:t>- Сведения по дебиторской и кредиторской задолженности (ф. 0503169) по средствам во временном распоряжении;</w:t>
            </w:r>
            <w:r w:rsidRPr="000501CB">
              <w:rPr>
                <w:i/>
                <w:iCs/>
                <w:color w:val="000000"/>
              </w:rPr>
              <w:br/>
              <w:t>- Сведения о финансовых  вложениях  получателя бюджетных средств, администратора источников финансирования дефицита бюджета (ф. 0503171);</w:t>
            </w:r>
            <w:r w:rsidRPr="000501CB">
              <w:rPr>
                <w:i/>
                <w:iCs/>
                <w:color w:val="000000"/>
              </w:rPr>
              <w:br/>
              <w:t>- Сведения о государственном (муниципальном) долге, предоставленных бюджетных кредитах (ф. 0503172);</w:t>
            </w:r>
            <w:proofErr w:type="gramEnd"/>
            <w:r w:rsidRPr="000501CB">
              <w:rPr>
                <w:i/>
                <w:iCs/>
                <w:color w:val="000000"/>
              </w:rPr>
              <w:br/>
              <w:t>-  Сведения об изменении остатков валюты баланса (ф. 0503173) по бюджетной деятельности;</w:t>
            </w:r>
            <w:r w:rsidRPr="000501CB">
              <w:rPr>
                <w:i/>
                <w:iCs/>
                <w:color w:val="000000"/>
              </w:rPr>
              <w:br/>
              <w:t>-  Сведения об изменении остатков валюты баланса (ф. 0503173) по средствам во временном распоряжении;</w:t>
            </w:r>
            <w:r w:rsidRPr="000501CB">
              <w:rPr>
                <w:i/>
                <w:iCs/>
                <w:color w:val="000000"/>
              </w:rPr>
              <w:br/>
              <w:t xml:space="preserve">- Сведения о доходах бюджета от перечисления части прибыли (дивидендов) </w:t>
            </w:r>
            <w:r w:rsidRPr="000501CB">
              <w:rPr>
                <w:i/>
                <w:iCs/>
                <w:color w:val="000000"/>
              </w:rPr>
              <w:lastRenderedPageBreak/>
              <w:t>государственных (муниципальных) унитарных предприятий, иных организаций с государственным участием в капитале (ф.0503174);</w:t>
            </w:r>
            <w:r w:rsidRPr="000501CB">
              <w:rPr>
                <w:i/>
                <w:iCs/>
                <w:color w:val="000000"/>
              </w:rPr>
              <w:br/>
              <w:t xml:space="preserve">-  Сведения об остатках денежных средств на счетах получателя бюджетных средств  </w:t>
            </w:r>
            <w:r w:rsidRPr="000501CB">
              <w:rPr>
                <w:i/>
                <w:iCs/>
                <w:color w:val="000000"/>
              </w:rPr>
              <w:br/>
              <w:t>(ф. 0503178) по бюджетной деятельности;</w:t>
            </w:r>
            <w:r w:rsidRPr="000501CB">
              <w:rPr>
                <w:i/>
                <w:iCs/>
                <w:color w:val="000000"/>
              </w:rPr>
              <w:br/>
              <w:t>- Сведения о вложениях в объекты недвижимого имущества, объектах незавершенного строительства (ф. 0503190);</w:t>
            </w:r>
            <w:r w:rsidRPr="000501CB">
              <w:rPr>
                <w:i/>
                <w:iCs/>
                <w:color w:val="000000"/>
              </w:rPr>
              <w:br/>
              <w:t>- Сведения об исполнении судебных решений по денежным обязательствам бюджета  (ф. 0503296);</w:t>
            </w:r>
            <w:r w:rsidRPr="000501CB">
              <w:rPr>
                <w:i/>
                <w:iCs/>
                <w:color w:val="000000"/>
              </w:rPr>
              <w:br/>
              <w:t>- Сведения о направлениях деятельности (таблица №1);</w:t>
            </w:r>
            <w:r w:rsidRPr="000501CB">
              <w:rPr>
                <w:i/>
                <w:iCs/>
                <w:color w:val="000000"/>
              </w:rPr>
              <w:br/>
              <w:t>- Сведения о проведении инвентаризаций (таблица №6);</w:t>
            </w:r>
            <w:r w:rsidRPr="000501CB">
              <w:rPr>
                <w:i/>
                <w:iCs/>
                <w:color w:val="000000"/>
              </w:rPr>
              <w:br/>
              <w:t>- Причины увеличения просроченной задолженности (таблица №15)</w:t>
            </w:r>
          </w:p>
        </w:tc>
      </w:tr>
      <w:tr w:rsidR="008C5B97" w:rsidRPr="000501CB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050</w:t>
            </w:r>
          </w:p>
        </w:tc>
        <w:tc>
          <w:tcPr>
            <w:tcW w:w="38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563781">
            <w:pPr>
              <w:jc w:val="center"/>
              <w:rPr>
                <w:color w:val="000000"/>
              </w:rPr>
            </w:pPr>
            <w:r w:rsidRPr="000501CB">
              <w:rPr>
                <w:color w:val="000000"/>
              </w:rPr>
              <w:t>-</w:t>
            </w:r>
          </w:p>
        </w:tc>
      </w:tr>
      <w:tr w:rsidR="008C5B97" w:rsidRPr="000501CB">
        <w:trPr>
          <w:trHeight w:val="1"/>
        </w:trPr>
        <w:tc>
          <w:tcPr>
            <w:tcW w:w="10206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B97" w:rsidRPr="000501CB" w:rsidRDefault="008C5B97">
            <w:pPr>
              <w:spacing w:line="1" w:lineRule="auto"/>
            </w:pPr>
          </w:p>
        </w:tc>
      </w:tr>
    </w:tbl>
    <w:p w:rsidR="00563781" w:rsidRPr="000501CB" w:rsidRDefault="00563781"/>
    <w:sectPr w:rsidR="00563781" w:rsidRPr="000501CB" w:rsidSect="008C5B97">
      <w:headerReference w:type="default" r:id="rId21"/>
      <w:footerReference w:type="default" r:id="rId22"/>
      <w:pgSz w:w="11905" w:h="16837"/>
      <w:pgMar w:top="1133" w:right="566" w:bottom="1133" w:left="1133" w:header="1133" w:footer="11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DBD" w:rsidRDefault="00BC0DBD" w:rsidP="008C5B97">
      <w:r>
        <w:separator/>
      </w:r>
    </w:p>
  </w:endnote>
  <w:endnote w:type="continuationSeparator" w:id="0">
    <w:p w:rsidR="00BC0DBD" w:rsidRDefault="00BC0DBD" w:rsidP="008C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DBD" w:rsidRDefault="00BC0DBD" w:rsidP="008C5B97">
      <w:r>
        <w:separator/>
      </w:r>
    </w:p>
  </w:footnote>
  <w:footnote w:type="continuationSeparator" w:id="0">
    <w:p w:rsidR="00BC0DBD" w:rsidRDefault="00BC0DBD" w:rsidP="008C5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7700A0">
      <w:trPr>
        <w:trHeight w:val="56"/>
      </w:trPr>
      <w:tc>
        <w:tcPr>
          <w:tcW w:w="10421" w:type="dxa"/>
        </w:tcPr>
        <w:p w:rsidR="007700A0" w:rsidRDefault="007700A0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B97"/>
    <w:rsid w:val="00022F0A"/>
    <w:rsid w:val="000501CB"/>
    <w:rsid w:val="00184B97"/>
    <w:rsid w:val="003830F7"/>
    <w:rsid w:val="00563781"/>
    <w:rsid w:val="005924FD"/>
    <w:rsid w:val="007700A0"/>
    <w:rsid w:val="007B73A9"/>
    <w:rsid w:val="007D55FF"/>
    <w:rsid w:val="007F47D6"/>
    <w:rsid w:val="00813B8B"/>
    <w:rsid w:val="008B1B06"/>
    <w:rsid w:val="008C5B97"/>
    <w:rsid w:val="00962105"/>
    <w:rsid w:val="009B6BFD"/>
    <w:rsid w:val="00BC0DBD"/>
    <w:rsid w:val="00CD428F"/>
    <w:rsid w:val="00E70D1C"/>
    <w:rsid w:val="00FA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F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8C5B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yperlink" Target="file:///D:\Downloads\consultantplus:\offline\ref=2E7BD48224D338E89DF9A0F97C791F2B3CE289C3458BEFB6B499C0DD1F13472BB642D622AE29C1B79776760BB91F84F78CD6B65C6AE5E94AJCyDJ" TargetMode="Externa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8094</Words>
  <Characters>46141</Characters>
  <Application>Microsoft Office Word</Application>
  <DocSecurity>0</DocSecurity>
  <Lines>384</Lines>
  <Paragraphs>108</Paragraphs>
  <ScaleCrop>false</ScaleCrop>
  <Company/>
  <LinksUpToDate>false</LinksUpToDate>
  <CharactersWithSpaces>54127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Розвезева Людмила Николаева</dc:creator>
  <cp:lastModifiedBy>Попов Алексей Александрович</cp:lastModifiedBy>
  <cp:revision>2</cp:revision>
  <dcterms:created xsi:type="dcterms:W3CDTF">2024-04-15T03:37:00Z</dcterms:created>
  <dcterms:modified xsi:type="dcterms:W3CDTF">2024-04-15T03:37:00Z</dcterms:modified>
</cp:coreProperties>
</file>